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711EF" w14:textId="107D1270" w:rsidR="00CB64E9" w:rsidRPr="00CB64E9" w:rsidRDefault="00CB64E9" w:rsidP="6300CD2F">
      <w:pPr>
        <w:jc w:val="center"/>
        <w:rPr>
          <w:rFonts w:ascii="Arial" w:eastAsia="Arial" w:hAnsi="Arial" w:cs="Arial"/>
          <w:b/>
          <w:bCs/>
          <w:u w:val="single"/>
        </w:rPr>
      </w:pPr>
      <w:r w:rsidRPr="6300CD2F">
        <w:rPr>
          <w:rFonts w:ascii="Arial" w:eastAsia="Arial" w:hAnsi="Arial" w:cs="Arial"/>
          <w:b/>
          <w:bCs/>
          <w:u w:val="single"/>
        </w:rPr>
        <w:t>Annual C</w:t>
      </w:r>
      <w:r w:rsidR="00140C40">
        <w:rPr>
          <w:rFonts w:ascii="Arial" w:eastAsia="Arial" w:hAnsi="Arial" w:cs="Arial"/>
          <w:b/>
          <w:bCs/>
          <w:u w:val="single"/>
        </w:rPr>
        <w:t>ustomer Feedback</w:t>
      </w:r>
      <w:r w:rsidRPr="6300CD2F">
        <w:rPr>
          <w:rFonts w:ascii="Arial" w:eastAsia="Arial" w:hAnsi="Arial" w:cs="Arial"/>
          <w:b/>
          <w:bCs/>
          <w:u w:val="single"/>
        </w:rPr>
        <w:t xml:space="preserve"> Report 2024/25</w:t>
      </w:r>
    </w:p>
    <w:p w14:paraId="4B87B38C" w14:textId="77777777" w:rsidR="00CB64E9" w:rsidRPr="00CB64E9" w:rsidRDefault="00CB64E9" w:rsidP="6300CD2F">
      <w:pPr>
        <w:rPr>
          <w:rFonts w:ascii="Arial" w:eastAsia="Arial" w:hAnsi="Arial" w:cs="Arial"/>
        </w:rPr>
      </w:pPr>
    </w:p>
    <w:p w14:paraId="2FFFE4C4" w14:textId="77777777" w:rsidR="00CB64E9" w:rsidRPr="00CB64E9" w:rsidRDefault="00CB64E9" w:rsidP="6300CD2F">
      <w:pPr>
        <w:rPr>
          <w:rFonts w:ascii="Arial" w:eastAsia="Arial" w:hAnsi="Arial" w:cs="Arial"/>
        </w:rPr>
      </w:pPr>
      <w:r w:rsidRPr="6300CD2F">
        <w:rPr>
          <w:rFonts w:ascii="Arial" w:eastAsia="Arial" w:hAnsi="Arial" w:cs="Arial"/>
        </w:rPr>
        <w:t xml:space="preserve">Lisburn &amp; Castlereagh City Council (LCCC) aims to provide an effective and efficient service to all its ratepayers and customers. If on occasions, the service is not as our customers would expect, the Council would like to know about it. </w:t>
      </w:r>
    </w:p>
    <w:p w14:paraId="73C0402F" w14:textId="77777777" w:rsidR="00CB64E9" w:rsidRPr="00CB64E9" w:rsidRDefault="00CB64E9" w:rsidP="6300CD2F">
      <w:pPr>
        <w:rPr>
          <w:rFonts w:ascii="Arial" w:eastAsia="Arial" w:hAnsi="Arial" w:cs="Arial"/>
        </w:rPr>
      </w:pPr>
      <w:r w:rsidRPr="6300CD2F">
        <w:rPr>
          <w:rFonts w:ascii="Arial" w:eastAsia="Arial" w:hAnsi="Arial" w:cs="Arial"/>
        </w:rPr>
        <w:t>Compliments and complaints are captured on the Council’s Customer Care System and Complaints are dealt with through the Council’s complaints handling procedure.</w:t>
      </w:r>
    </w:p>
    <w:p w14:paraId="316B46A2" w14:textId="01E455EF" w:rsidR="00CB64E9" w:rsidRDefault="00CB64E9" w:rsidP="6300CD2F">
      <w:pPr>
        <w:rPr>
          <w:rFonts w:ascii="Arial" w:eastAsia="Arial" w:hAnsi="Arial" w:cs="Arial"/>
        </w:rPr>
      </w:pPr>
      <w:r w:rsidRPr="6300CD2F">
        <w:rPr>
          <w:rFonts w:ascii="Arial" w:eastAsia="Arial" w:hAnsi="Arial" w:cs="Arial"/>
        </w:rPr>
        <w:t>Reporting on complaints and compliments is carried out monthly to the Council’s Corporate Management Team and quarterly to Council.</w:t>
      </w:r>
    </w:p>
    <w:p w14:paraId="7B817C8E" w14:textId="0EA1AF54" w:rsidR="00CB64E9" w:rsidRPr="00CB64E9" w:rsidRDefault="00CB64E9" w:rsidP="6300CD2F">
      <w:pPr>
        <w:rPr>
          <w:rFonts w:ascii="Arial" w:eastAsia="Arial" w:hAnsi="Arial" w:cs="Arial"/>
        </w:rPr>
      </w:pPr>
      <w:r w:rsidRPr="6300CD2F">
        <w:rPr>
          <w:rFonts w:ascii="Arial" w:eastAsia="Arial" w:hAnsi="Arial" w:cs="Arial"/>
        </w:rPr>
        <w:t xml:space="preserve">The following links will provide access to the dashboard reports which details the key data regarding complaints and compliments in Quarter 1 (April – June inclusive), Quarter 2 (July – September inclusive), Quarter 3 (October - December inclusive) and Quarter 4 (January – March) of 2024/25. </w:t>
      </w:r>
    </w:p>
    <w:p w14:paraId="31944D45" w14:textId="1E2C83DD" w:rsidR="00CB64E9" w:rsidRPr="00CB64E9" w:rsidRDefault="35FBC035" w:rsidP="6300CD2F">
      <w:pPr>
        <w:rPr>
          <w:rFonts w:ascii="Arial" w:eastAsia="Arial" w:hAnsi="Arial" w:cs="Arial"/>
          <w:b/>
          <w:bCs/>
          <w:u w:val="single"/>
        </w:rPr>
      </w:pPr>
      <w:r w:rsidRPr="6300CD2F">
        <w:rPr>
          <w:rFonts w:ascii="Arial" w:eastAsia="Arial" w:hAnsi="Arial" w:cs="Arial"/>
          <w:b/>
          <w:bCs/>
          <w:u w:val="single"/>
        </w:rPr>
        <w:t>Stage 1 Complaints</w:t>
      </w:r>
    </w:p>
    <w:p w14:paraId="5CFBB55C" w14:textId="0C028DCF" w:rsidR="00CB64E9" w:rsidRPr="00CB64E9" w:rsidRDefault="00CB64E9" w:rsidP="6300CD2F">
      <w:pPr>
        <w:rPr>
          <w:rFonts w:ascii="Arial" w:eastAsia="Arial" w:hAnsi="Arial" w:cs="Arial"/>
          <w:highlight w:val="red"/>
        </w:rPr>
      </w:pPr>
      <w:r w:rsidRPr="6300CD2F">
        <w:rPr>
          <w:rFonts w:ascii="Arial" w:eastAsia="Arial" w:hAnsi="Arial" w:cs="Arial"/>
        </w:rPr>
        <w:t xml:space="preserve">Total complaints </w:t>
      </w:r>
      <w:r w:rsidR="2021F84F" w:rsidRPr="6300CD2F">
        <w:rPr>
          <w:rFonts w:ascii="Arial" w:eastAsia="Arial" w:hAnsi="Arial" w:cs="Arial"/>
        </w:rPr>
        <w:t xml:space="preserve">logged through the Councils Customer Care System </w:t>
      </w:r>
      <w:r w:rsidR="55D9CA8F" w:rsidRPr="6300CD2F">
        <w:rPr>
          <w:rFonts w:ascii="Arial" w:eastAsia="Arial" w:hAnsi="Arial" w:cs="Arial"/>
        </w:rPr>
        <w:t xml:space="preserve">at stage 1 </w:t>
      </w:r>
      <w:r w:rsidRPr="6300CD2F">
        <w:rPr>
          <w:rFonts w:ascii="Arial" w:eastAsia="Arial" w:hAnsi="Arial" w:cs="Arial"/>
        </w:rPr>
        <w:t xml:space="preserve">in </w:t>
      </w:r>
      <w:r w:rsidR="00AD115D" w:rsidRPr="6300CD2F">
        <w:rPr>
          <w:rFonts w:ascii="Arial" w:eastAsia="Arial" w:hAnsi="Arial" w:cs="Arial"/>
        </w:rPr>
        <w:t>24/25</w:t>
      </w:r>
      <w:r w:rsidRPr="6300CD2F">
        <w:rPr>
          <w:rFonts w:ascii="Arial" w:eastAsia="Arial" w:hAnsi="Arial" w:cs="Arial"/>
        </w:rPr>
        <w:t xml:space="preserve"> were</w:t>
      </w:r>
      <w:r w:rsidR="0081013C" w:rsidRPr="6300CD2F">
        <w:rPr>
          <w:rFonts w:ascii="Arial" w:eastAsia="Arial" w:hAnsi="Arial" w:cs="Arial"/>
        </w:rPr>
        <w:t xml:space="preserve"> </w:t>
      </w:r>
      <w:r w:rsidR="0456A50F" w:rsidRPr="0005552D">
        <w:rPr>
          <w:rFonts w:ascii="Arial" w:eastAsia="Arial" w:hAnsi="Arial" w:cs="Arial"/>
        </w:rPr>
        <w:t>806</w:t>
      </w:r>
      <w:r w:rsidR="00F62EC2" w:rsidRPr="6300CD2F">
        <w:rPr>
          <w:rFonts w:ascii="Arial" w:eastAsia="Arial" w:hAnsi="Arial" w:cs="Arial"/>
        </w:rPr>
        <w:t xml:space="preserve">, in comparison </w:t>
      </w:r>
      <w:r w:rsidR="5F57540A" w:rsidRPr="6300CD2F">
        <w:rPr>
          <w:rFonts w:ascii="Arial" w:eastAsia="Arial" w:hAnsi="Arial" w:cs="Arial"/>
        </w:rPr>
        <w:t xml:space="preserve">with </w:t>
      </w:r>
      <w:r w:rsidR="2386A88B" w:rsidRPr="6300CD2F">
        <w:rPr>
          <w:rFonts w:ascii="Arial" w:eastAsia="Arial" w:hAnsi="Arial" w:cs="Arial"/>
        </w:rPr>
        <w:t>713 received during</w:t>
      </w:r>
      <w:r w:rsidR="00F62EC2" w:rsidRPr="6300CD2F">
        <w:rPr>
          <w:rFonts w:ascii="Arial" w:eastAsia="Arial" w:hAnsi="Arial" w:cs="Arial"/>
        </w:rPr>
        <w:t xml:space="preserve"> 23/24</w:t>
      </w:r>
      <w:r w:rsidR="43C5A958" w:rsidRPr="6300CD2F">
        <w:rPr>
          <w:rFonts w:ascii="Arial" w:eastAsia="Arial" w:hAnsi="Arial" w:cs="Arial"/>
        </w:rPr>
        <w:t>.</w:t>
      </w:r>
      <w:r w:rsidR="00F62EC2" w:rsidRPr="6300CD2F">
        <w:rPr>
          <w:rFonts w:ascii="Arial" w:eastAsia="Arial" w:hAnsi="Arial" w:cs="Arial"/>
        </w:rPr>
        <w:t xml:space="preserve"> </w:t>
      </w:r>
    </w:p>
    <w:p w14:paraId="48208BA5" w14:textId="51E9E964" w:rsidR="00CB64E9" w:rsidRPr="0005552D" w:rsidRDefault="5F329BFA" w:rsidP="6300CD2F">
      <w:pPr>
        <w:rPr>
          <w:rFonts w:ascii="Arial" w:eastAsia="Arial" w:hAnsi="Arial" w:cs="Arial"/>
        </w:rPr>
      </w:pPr>
      <w:r w:rsidRPr="0005552D">
        <w:rPr>
          <w:rFonts w:ascii="Arial" w:eastAsia="Arial" w:hAnsi="Arial" w:cs="Arial"/>
        </w:rPr>
        <w:t xml:space="preserve">This is an increase of </w:t>
      </w:r>
      <w:r w:rsidR="584E2CAF" w:rsidRPr="0005552D">
        <w:rPr>
          <w:rFonts w:ascii="Arial" w:eastAsia="Arial" w:hAnsi="Arial" w:cs="Arial"/>
        </w:rPr>
        <w:t>93</w:t>
      </w:r>
      <w:r w:rsidR="6D057750" w:rsidRPr="0005552D">
        <w:rPr>
          <w:rFonts w:ascii="Arial" w:eastAsia="Arial" w:hAnsi="Arial" w:cs="Arial"/>
        </w:rPr>
        <w:t xml:space="preserve"> (13%)</w:t>
      </w:r>
    </w:p>
    <w:p w14:paraId="3D546ACC" w14:textId="1745D705" w:rsidR="00F62EC2" w:rsidRDefault="00F62EC2" w:rsidP="54BB9429">
      <w:pPr>
        <w:rPr>
          <w:rFonts w:ascii="Arial" w:eastAsia="Arial" w:hAnsi="Arial" w:cs="Arial"/>
          <w:highlight w:val="yellow"/>
        </w:rPr>
      </w:pPr>
      <w:r w:rsidRPr="76DA5C95">
        <w:rPr>
          <w:rFonts w:ascii="Arial" w:eastAsia="Arial" w:hAnsi="Arial" w:cs="Arial"/>
        </w:rPr>
        <w:t xml:space="preserve">Total </w:t>
      </w:r>
      <w:r w:rsidR="00CB64E9" w:rsidRPr="76DA5C95">
        <w:rPr>
          <w:rFonts w:ascii="Arial" w:eastAsia="Arial" w:hAnsi="Arial" w:cs="Arial"/>
        </w:rPr>
        <w:t>compliments</w:t>
      </w:r>
      <w:r w:rsidRPr="76DA5C95">
        <w:rPr>
          <w:rFonts w:ascii="Arial" w:eastAsia="Arial" w:hAnsi="Arial" w:cs="Arial"/>
        </w:rPr>
        <w:t xml:space="preserve"> received during </w:t>
      </w:r>
      <w:r w:rsidR="00235775" w:rsidRPr="76DA5C95">
        <w:rPr>
          <w:rFonts w:ascii="Arial" w:eastAsia="Arial" w:hAnsi="Arial" w:cs="Arial"/>
        </w:rPr>
        <w:t xml:space="preserve">24/25 were </w:t>
      </w:r>
      <w:r w:rsidR="308670CF" w:rsidRPr="00937A5D">
        <w:rPr>
          <w:rFonts w:ascii="Arial" w:eastAsia="Arial" w:hAnsi="Arial" w:cs="Arial"/>
        </w:rPr>
        <w:t>249</w:t>
      </w:r>
      <w:r w:rsidR="308670CF" w:rsidRPr="76DA5C95">
        <w:rPr>
          <w:rFonts w:ascii="Arial" w:eastAsia="Arial" w:hAnsi="Arial" w:cs="Arial"/>
        </w:rPr>
        <w:t xml:space="preserve">, </w:t>
      </w:r>
      <w:r w:rsidR="57F187E9" w:rsidRPr="76DA5C95">
        <w:rPr>
          <w:rFonts w:ascii="Arial" w:eastAsia="Arial" w:hAnsi="Arial" w:cs="Arial"/>
        </w:rPr>
        <w:t xml:space="preserve">an </w:t>
      </w:r>
      <w:r w:rsidR="00235775" w:rsidRPr="76DA5C95">
        <w:rPr>
          <w:rFonts w:ascii="Arial" w:eastAsia="Arial" w:hAnsi="Arial" w:cs="Arial"/>
        </w:rPr>
        <w:t>increase</w:t>
      </w:r>
      <w:r w:rsidR="00CB64E9" w:rsidRPr="76DA5C95">
        <w:rPr>
          <w:rFonts w:ascii="Arial" w:eastAsia="Arial" w:hAnsi="Arial" w:cs="Arial"/>
        </w:rPr>
        <w:t xml:space="preserve"> </w:t>
      </w:r>
      <w:r w:rsidR="71CC3AE8" w:rsidRPr="76DA5C95">
        <w:rPr>
          <w:rFonts w:ascii="Arial" w:eastAsia="Arial" w:hAnsi="Arial" w:cs="Arial"/>
        </w:rPr>
        <w:t xml:space="preserve">of </w:t>
      </w:r>
      <w:r w:rsidR="19BDF2A1" w:rsidRPr="00937A5D">
        <w:rPr>
          <w:rFonts w:ascii="Arial" w:eastAsia="Arial" w:hAnsi="Arial" w:cs="Arial"/>
        </w:rPr>
        <w:t xml:space="preserve">58 </w:t>
      </w:r>
      <w:r w:rsidR="198BAF4A" w:rsidRPr="00937A5D">
        <w:rPr>
          <w:rFonts w:ascii="Arial" w:eastAsia="Arial" w:hAnsi="Arial" w:cs="Arial"/>
        </w:rPr>
        <w:t>(30%)</w:t>
      </w:r>
      <w:r w:rsidR="198BAF4A" w:rsidRPr="76DA5C95">
        <w:rPr>
          <w:rFonts w:ascii="Arial" w:eastAsia="Arial" w:hAnsi="Arial" w:cs="Arial"/>
          <w:b/>
          <w:bCs/>
          <w:i/>
          <w:iCs/>
        </w:rPr>
        <w:t xml:space="preserve"> </w:t>
      </w:r>
      <w:r w:rsidR="198BAF4A" w:rsidRPr="76DA5C95">
        <w:rPr>
          <w:rFonts w:ascii="Arial" w:eastAsia="Arial" w:hAnsi="Arial" w:cs="Arial"/>
        </w:rPr>
        <w:t xml:space="preserve">from 191 </w:t>
      </w:r>
      <w:r w:rsidR="19BDF2A1" w:rsidRPr="76DA5C95">
        <w:rPr>
          <w:rFonts w:ascii="Arial" w:eastAsia="Arial" w:hAnsi="Arial" w:cs="Arial"/>
        </w:rPr>
        <w:t>for the period 23/24.</w:t>
      </w:r>
    </w:p>
    <w:p w14:paraId="5F988E3C" w14:textId="70056F62" w:rsidR="491D5D9E" w:rsidRDefault="491D5D9E" w:rsidP="76DA5C95">
      <w:pPr>
        <w:rPr>
          <w:rFonts w:ascii="Arial" w:eastAsia="Arial" w:hAnsi="Arial" w:cs="Arial"/>
        </w:rPr>
      </w:pPr>
    </w:p>
    <w:p w14:paraId="115944C5" w14:textId="68649C8E" w:rsidR="491D5D9E" w:rsidRDefault="4B95C6C3">
      <w:r>
        <w:rPr>
          <w:noProof/>
        </w:rPr>
        <w:drawing>
          <wp:inline distT="0" distB="0" distL="0" distR="0" wp14:anchorId="568C09B5" wp14:editId="1FCE3F65">
            <wp:extent cx="5499069" cy="3212870"/>
            <wp:effectExtent l="0" t="0" r="0" b="0"/>
            <wp:docPr id="1475420258" name="Picture 1475420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499069" cy="3212870"/>
                    </a:xfrm>
                    <a:prstGeom prst="rect">
                      <a:avLst/>
                    </a:prstGeom>
                  </pic:spPr>
                </pic:pic>
              </a:graphicData>
            </a:graphic>
          </wp:inline>
        </w:drawing>
      </w:r>
    </w:p>
    <w:p w14:paraId="40084136" w14:textId="324917D3" w:rsidR="76DA5C95" w:rsidRDefault="76DA5C95" w:rsidP="76DA5C95">
      <w:pPr>
        <w:rPr>
          <w:rFonts w:ascii="Arial" w:eastAsia="Arial" w:hAnsi="Arial" w:cs="Arial"/>
        </w:rPr>
      </w:pPr>
    </w:p>
    <w:p w14:paraId="09C688F6" w14:textId="5ACB5C08" w:rsidR="00CB64E9" w:rsidRPr="00EB751B" w:rsidRDefault="00CB64E9" w:rsidP="76DA5C95">
      <w:pPr>
        <w:rPr>
          <w:rFonts w:ascii="Arial" w:eastAsia="Arial" w:hAnsi="Arial" w:cs="Arial"/>
          <w:b/>
          <w:bCs/>
          <w:u w:val="single"/>
        </w:rPr>
      </w:pPr>
      <w:r w:rsidRPr="76DA5C95">
        <w:rPr>
          <w:rFonts w:ascii="Arial" w:eastAsia="Arial" w:hAnsi="Arial" w:cs="Arial"/>
        </w:rPr>
        <w:t xml:space="preserve">Most complaints continue to relate to </w:t>
      </w:r>
      <w:r w:rsidR="08B4CC48" w:rsidRPr="76DA5C95">
        <w:rPr>
          <w:rFonts w:ascii="Arial" w:eastAsia="Arial" w:hAnsi="Arial" w:cs="Arial"/>
        </w:rPr>
        <w:t>Environmental Services</w:t>
      </w:r>
      <w:r w:rsidRPr="76DA5C95">
        <w:rPr>
          <w:rFonts w:ascii="Arial" w:eastAsia="Arial" w:hAnsi="Arial" w:cs="Arial"/>
        </w:rPr>
        <w:t xml:space="preserve"> </w:t>
      </w:r>
      <w:r w:rsidR="5BF8A585" w:rsidRPr="76DA5C95">
        <w:rPr>
          <w:rFonts w:ascii="Arial" w:eastAsia="Arial" w:hAnsi="Arial" w:cs="Arial"/>
        </w:rPr>
        <w:t xml:space="preserve">at </w:t>
      </w:r>
      <w:r w:rsidR="45F3E53E" w:rsidRPr="76DA5C95">
        <w:rPr>
          <w:rFonts w:ascii="Arial" w:eastAsia="Arial" w:hAnsi="Arial" w:cs="Arial"/>
        </w:rPr>
        <w:t>53</w:t>
      </w:r>
      <w:r w:rsidRPr="76DA5C95">
        <w:rPr>
          <w:rFonts w:ascii="Arial" w:eastAsia="Arial" w:hAnsi="Arial" w:cs="Arial"/>
        </w:rPr>
        <w:t>%</w:t>
      </w:r>
      <w:r w:rsidR="3BC6B9E8" w:rsidRPr="76DA5C95">
        <w:rPr>
          <w:rFonts w:ascii="Arial" w:eastAsia="Arial" w:hAnsi="Arial" w:cs="Arial"/>
        </w:rPr>
        <w:t xml:space="preserve"> with </w:t>
      </w:r>
      <w:r w:rsidR="05EDB22F" w:rsidRPr="76DA5C95">
        <w:rPr>
          <w:rFonts w:ascii="Arial" w:eastAsia="Arial" w:hAnsi="Arial" w:cs="Arial"/>
        </w:rPr>
        <w:t>Leisure &amp; Community Services</w:t>
      </w:r>
      <w:r w:rsidRPr="76DA5C95">
        <w:rPr>
          <w:rFonts w:ascii="Arial" w:eastAsia="Arial" w:hAnsi="Arial" w:cs="Arial"/>
        </w:rPr>
        <w:t xml:space="preserve"> </w:t>
      </w:r>
      <w:r w:rsidR="62D3A24D" w:rsidRPr="76DA5C95">
        <w:rPr>
          <w:rFonts w:ascii="Arial" w:eastAsia="Arial" w:hAnsi="Arial" w:cs="Arial"/>
        </w:rPr>
        <w:t>at 39</w:t>
      </w:r>
      <w:r w:rsidRPr="76DA5C95">
        <w:rPr>
          <w:rFonts w:ascii="Arial" w:eastAsia="Arial" w:hAnsi="Arial" w:cs="Arial"/>
        </w:rPr>
        <w:t>%</w:t>
      </w:r>
      <w:r w:rsidR="2DFD7972" w:rsidRPr="76DA5C95">
        <w:rPr>
          <w:rFonts w:ascii="Arial" w:eastAsia="Arial" w:hAnsi="Arial" w:cs="Arial"/>
        </w:rPr>
        <w:t>.</w:t>
      </w:r>
    </w:p>
    <w:p w14:paraId="7DC0ABCA" w14:textId="77777777" w:rsidR="008D60E5" w:rsidRDefault="008D60E5" w:rsidP="54BB9429">
      <w:pPr>
        <w:rPr>
          <w:rFonts w:ascii="Arial" w:eastAsia="Arial" w:hAnsi="Arial" w:cs="Arial"/>
          <w:b/>
          <w:bCs/>
          <w:u w:val="single"/>
        </w:rPr>
      </w:pPr>
    </w:p>
    <w:p w14:paraId="638B6389" w14:textId="77777777" w:rsidR="008D60E5" w:rsidRDefault="008D60E5" w:rsidP="54BB9429">
      <w:pPr>
        <w:rPr>
          <w:rFonts w:ascii="Arial" w:eastAsia="Arial" w:hAnsi="Arial" w:cs="Arial"/>
          <w:b/>
          <w:bCs/>
          <w:u w:val="single"/>
        </w:rPr>
        <w:sectPr w:rsidR="008D60E5">
          <w:pgSz w:w="11906" w:h="16838"/>
          <w:pgMar w:top="1440" w:right="1440" w:bottom="1440" w:left="1440" w:header="708" w:footer="708" w:gutter="0"/>
          <w:cols w:space="708"/>
          <w:docGrid w:linePitch="360"/>
        </w:sectPr>
      </w:pPr>
    </w:p>
    <w:p w14:paraId="0C625B5B" w14:textId="625BFB33" w:rsidR="00CB64E9" w:rsidRPr="00EB751B" w:rsidRDefault="1A43E1E5" w:rsidP="54BB9429">
      <w:pPr>
        <w:rPr>
          <w:rFonts w:ascii="Arial" w:eastAsia="Arial" w:hAnsi="Arial" w:cs="Arial"/>
          <w:b/>
          <w:bCs/>
          <w:u w:val="single"/>
        </w:rPr>
      </w:pPr>
      <w:r w:rsidRPr="76DA5C95">
        <w:rPr>
          <w:rFonts w:ascii="Arial" w:eastAsia="Arial" w:hAnsi="Arial" w:cs="Arial"/>
          <w:b/>
          <w:bCs/>
          <w:u w:val="single"/>
        </w:rPr>
        <w:lastRenderedPageBreak/>
        <w:t>COMPLAINT OUTCOMES</w:t>
      </w:r>
    </w:p>
    <w:tbl>
      <w:tblPr>
        <w:tblStyle w:val="TableGrid"/>
        <w:tblW w:w="0" w:type="auto"/>
        <w:jc w:val="center"/>
        <w:tblLook w:val="04A0" w:firstRow="1" w:lastRow="0" w:firstColumn="1" w:lastColumn="0" w:noHBand="0" w:noVBand="1"/>
      </w:tblPr>
      <w:tblGrid>
        <w:gridCol w:w="1125"/>
        <w:gridCol w:w="1028"/>
        <w:gridCol w:w="1085"/>
        <w:gridCol w:w="1155"/>
        <w:gridCol w:w="1095"/>
        <w:gridCol w:w="1185"/>
        <w:gridCol w:w="1267"/>
        <w:gridCol w:w="1152"/>
      </w:tblGrid>
      <w:tr w:rsidR="6300CD2F" w14:paraId="7621A168" w14:textId="77777777" w:rsidTr="008D60E5">
        <w:trPr>
          <w:trHeight w:val="300"/>
          <w:jc w:val="center"/>
        </w:trPr>
        <w:tc>
          <w:tcPr>
            <w:tcW w:w="1125" w:type="dxa"/>
            <w:tcBorders>
              <w:top w:val="single" w:sz="8" w:space="0" w:color="auto"/>
              <w:left w:val="single" w:sz="8" w:space="0" w:color="auto"/>
              <w:bottom w:val="single" w:sz="8" w:space="0" w:color="auto"/>
              <w:right w:val="single" w:sz="8" w:space="0" w:color="auto"/>
            </w:tcBorders>
            <w:shd w:val="clear" w:color="auto" w:fill="63A6F7"/>
            <w:tcMar>
              <w:left w:w="108" w:type="dxa"/>
              <w:right w:w="108" w:type="dxa"/>
            </w:tcMar>
          </w:tcPr>
          <w:p w14:paraId="6509605F" w14:textId="49D35768" w:rsidR="6300CD2F" w:rsidRDefault="6300CD2F" w:rsidP="008D60E5">
            <w:pPr>
              <w:tabs>
                <w:tab w:val="left" w:pos="7524"/>
              </w:tabs>
              <w:jc w:val="center"/>
              <w:rPr>
                <w:rFonts w:ascii="Arial" w:eastAsia="Arial" w:hAnsi="Arial" w:cs="Arial"/>
                <w:b/>
                <w:bCs/>
                <w:color w:val="000000" w:themeColor="text1"/>
                <w:sz w:val="20"/>
                <w:szCs w:val="20"/>
              </w:rPr>
            </w:pPr>
            <w:r w:rsidRPr="6300CD2F">
              <w:rPr>
                <w:rFonts w:ascii="Arial" w:eastAsia="Arial" w:hAnsi="Arial" w:cs="Arial"/>
                <w:b/>
                <w:bCs/>
                <w:color w:val="000000" w:themeColor="text1"/>
                <w:sz w:val="20"/>
                <w:szCs w:val="20"/>
              </w:rPr>
              <w:t>Upheld</w:t>
            </w:r>
          </w:p>
        </w:tc>
        <w:tc>
          <w:tcPr>
            <w:tcW w:w="951" w:type="dxa"/>
            <w:tcBorders>
              <w:top w:val="single" w:sz="8" w:space="0" w:color="auto"/>
              <w:left w:val="single" w:sz="8" w:space="0" w:color="auto"/>
              <w:bottom w:val="single" w:sz="8" w:space="0" w:color="auto"/>
              <w:right w:val="single" w:sz="8" w:space="0" w:color="auto"/>
            </w:tcBorders>
            <w:shd w:val="clear" w:color="auto" w:fill="B1D2FB"/>
            <w:tcMar>
              <w:left w:w="108" w:type="dxa"/>
              <w:right w:w="108" w:type="dxa"/>
            </w:tcMar>
          </w:tcPr>
          <w:p w14:paraId="113298EC" w14:textId="24F9D6EB" w:rsidR="6300CD2F" w:rsidRDefault="6300CD2F" w:rsidP="008D60E5">
            <w:pPr>
              <w:tabs>
                <w:tab w:val="left" w:pos="7524"/>
              </w:tabs>
              <w:jc w:val="center"/>
              <w:rPr>
                <w:rFonts w:ascii="Arial" w:eastAsia="Arial" w:hAnsi="Arial" w:cs="Arial"/>
                <w:b/>
                <w:bCs/>
                <w:color w:val="000000" w:themeColor="text1"/>
                <w:sz w:val="20"/>
                <w:szCs w:val="20"/>
              </w:rPr>
            </w:pPr>
            <w:r w:rsidRPr="76DA5C95">
              <w:rPr>
                <w:rFonts w:ascii="Arial" w:eastAsia="Arial" w:hAnsi="Arial" w:cs="Arial"/>
                <w:b/>
                <w:bCs/>
                <w:color w:val="000000" w:themeColor="text1"/>
                <w:sz w:val="20"/>
                <w:szCs w:val="20"/>
              </w:rPr>
              <w:t>Not Uphel</w:t>
            </w:r>
            <w:r w:rsidR="18DD22A8" w:rsidRPr="76DA5C95">
              <w:rPr>
                <w:rFonts w:ascii="Arial" w:eastAsia="Arial" w:hAnsi="Arial" w:cs="Arial"/>
                <w:b/>
                <w:bCs/>
                <w:color w:val="000000" w:themeColor="text1"/>
                <w:sz w:val="20"/>
                <w:szCs w:val="20"/>
              </w:rPr>
              <w:t>d</w:t>
            </w:r>
          </w:p>
        </w:tc>
        <w:tc>
          <w:tcPr>
            <w:tcW w:w="1085" w:type="dxa"/>
            <w:tcBorders>
              <w:top w:val="single" w:sz="8" w:space="0" w:color="auto"/>
              <w:left w:val="single" w:sz="8" w:space="0" w:color="auto"/>
              <w:bottom w:val="single" w:sz="8" w:space="0" w:color="auto"/>
              <w:right w:val="single" w:sz="8" w:space="0" w:color="auto"/>
            </w:tcBorders>
            <w:shd w:val="clear" w:color="auto" w:fill="63A6F7"/>
            <w:tcMar>
              <w:left w:w="108" w:type="dxa"/>
              <w:right w:w="108" w:type="dxa"/>
            </w:tcMar>
          </w:tcPr>
          <w:p w14:paraId="0599A6C2" w14:textId="0E5BB388" w:rsidR="6300CD2F" w:rsidRDefault="6300CD2F" w:rsidP="008D60E5">
            <w:pPr>
              <w:tabs>
                <w:tab w:val="left" w:pos="7524"/>
              </w:tabs>
              <w:jc w:val="center"/>
              <w:rPr>
                <w:rFonts w:ascii="Arial" w:eastAsia="Arial" w:hAnsi="Arial" w:cs="Arial"/>
                <w:b/>
                <w:bCs/>
                <w:color w:val="000000" w:themeColor="text1"/>
                <w:sz w:val="20"/>
                <w:szCs w:val="20"/>
              </w:rPr>
            </w:pPr>
            <w:r w:rsidRPr="6300CD2F">
              <w:rPr>
                <w:rFonts w:ascii="Arial" w:eastAsia="Arial" w:hAnsi="Arial" w:cs="Arial"/>
                <w:b/>
                <w:bCs/>
                <w:color w:val="000000" w:themeColor="text1"/>
                <w:sz w:val="20"/>
                <w:szCs w:val="20"/>
              </w:rPr>
              <w:t>Partially upheld</w:t>
            </w:r>
          </w:p>
        </w:tc>
        <w:tc>
          <w:tcPr>
            <w:tcW w:w="1155" w:type="dxa"/>
            <w:tcBorders>
              <w:top w:val="single" w:sz="8" w:space="0" w:color="auto"/>
              <w:left w:val="single" w:sz="8" w:space="0" w:color="auto"/>
              <w:bottom w:val="single" w:sz="8" w:space="0" w:color="auto"/>
              <w:right w:val="single" w:sz="8" w:space="0" w:color="auto"/>
            </w:tcBorders>
            <w:shd w:val="clear" w:color="auto" w:fill="B1D2FB"/>
            <w:tcMar>
              <w:left w:w="108" w:type="dxa"/>
              <w:right w:w="108" w:type="dxa"/>
            </w:tcMar>
          </w:tcPr>
          <w:p w14:paraId="7FAAD455" w14:textId="691A4082" w:rsidR="6300CD2F" w:rsidRDefault="6300CD2F" w:rsidP="008D60E5">
            <w:pPr>
              <w:tabs>
                <w:tab w:val="left" w:pos="7524"/>
              </w:tabs>
              <w:jc w:val="center"/>
              <w:rPr>
                <w:rFonts w:ascii="Arial" w:eastAsia="Arial" w:hAnsi="Arial" w:cs="Arial"/>
                <w:b/>
                <w:bCs/>
                <w:color w:val="000000" w:themeColor="text1"/>
                <w:sz w:val="20"/>
                <w:szCs w:val="20"/>
              </w:rPr>
            </w:pPr>
            <w:r w:rsidRPr="6300CD2F">
              <w:rPr>
                <w:rFonts w:ascii="Arial" w:eastAsia="Arial" w:hAnsi="Arial" w:cs="Arial"/>
                <w:b/>
                <w:bCs/>
                <w:color w:val="000000" w:themeColor="text1"/>
                <w:sz w:val="20"/>
                <w:szCs w:val="20"/>
              </w:rPr>
              <w:t>Resolved</w:t>
            </w:r>
          </w:p>
        </w:tc>
        <w:tc>
          <w:tcPr>
            <w:tcW w:w="1095" w:type="dxa"/>
            <w:tcBorders>
              <w:top w:val="single" w:sz="8" w:space="0" w:color="auto"/>
              <w:left w:val="single" w:sz="8" w:space="0" w:color="auto"/>
              <w:bottom w:val="single" w:sz="8" w:space="0" w:color="auto"/>
              <w:right w:val="single" w:sz="8" w:space="0" w:color="auto"/>
            </w:tcBorders>
            <w:shd w:val="clear" w:color="auto" w:fill="63A6F7"/>
            <w:tcMar>
              <w:left w:w="108" w:type="dxa"/>
              <w:right w:w="108" w:type="dxa"/>
            </w:tcMar>
          </w:tcPr>
          <w:p w14:paraId="7530B38F" w14:textId="11A95617" w:rsidR="6300CD2F" w:rsidRDefault="4F10B3F9" w:rsidP="008D60E5">
            <w:pPr>
              <w:tabs>
                <w:tab w:val="left" w:pos="7524"/>
              </w:tabs>
              <w:jc w:val="center"/>
              <w:rPr>
                <w:rFonts w:ascii="Arial" w:eastAsia="Arial" w:hAnsi="Arial" w:cs="Arial"/>
                <w:b/>
                <w:bCs/>
                <w:color w:val="000000" w:themeColor="text1"/>
                <w:sz w:val="20"/>
                <w:szCs w:val="20"/>
              </w:rPr>
            </w:pPr>
            <w:r w:rsidRPr="0438C15F">
              <w:rPr>
                <w:rFonts w:ascii="Arial" w:eastAsia="Arial" w:hAnsi="Arial" w:cs="Arial"/>
                <w:b/>
                <w:bCs/>
                <w:color w:val="000000" w:themeColor="text1"/>
                <w:sz w:val="18"/>
                <w:szCs w:val="18"/>
              </w:rPr>
              <w:t>Redacted</w:t>
            </w:r>
            <w:r w:rsidR="6300CD2F" w:rsidRPr="0438C15F">
              <w:rPr>
                <w:rFonts w:ascii="Arial" w:eastAsia="Arial" w:hAnsi="Arial" w:cs="Arial"/>
                <w:b/>
                <w:bCs/>
                <w:color w:val="000000" w:themeColor="text1"/>
                <w:sz w:val="18"/>
                <w:szCs w:val="18"/>
              </w:rPr>
              <w:t xml:space="preserve"> outcom</w:t>
            </w:r>
            <w:r w:rsidR="6300CD2F" w:rsidRPr="0438C15F">
              <w:rPr>
                <w:rFonts w:ascii="Arial" w:eastAsia="Arial" w:hAnsi="Arial" w:cs="Arial"/>
                <w:b/>
                <w:bCs/>
                <w:color w:val="000000" w:themeColor="text1"/>
                <w:sz w:val="20"/>
                <w:szCs w:val="20"/>
              </w:rPr>
              <w:t>e</w:t>
            </w:r>
          </w:p>
        </w:tc>
        <w:tc>
          <w:tcPr>
            <w:tcW w:w="1185" w:type="dxa"/>
            <w:tcBorders>
              <w:top w:val="single" w:sz="8" w:space="0" w:color="auto"/>
              <w:left w:val="single" w:sz="8" w:space="0" w:color="auto"/>
              <w:bottom w:val="single" w:sz="8" w:space="0" w:color="auto"/>
              <w:right w:val="single" w:sz="8" w:space="0" w:color="auto"/>
            </w:tcBorders>
            <w:shd w:val="clear" w:color="auto" w:fill="63A6F7"/>
            <w:tcMar>
              <w:left w:w="108" w:type="dxa"/>
              <w:right w:w="108" w:type="dxa"/>
            </w:tcMar>
          </w:tcPr>
          <w:p w14:paraId="0BA0EB8D" w14:textId="7F9FAE10" w:rsidR="6300CD2F" w:rsidRDefault="6300CD2F" w:rsidP="008D60E5">
            <w:pPr>
              <w:tabs>
                <w:tab w:val="left" w:pos="7524"/>
              </w:tabs>
              <w:jc w:val="center"/>
              <w:rPr>
                <w:rFonts w:ascii="Arial" w:eastAsia="Arial" w:hAnsi="Arial" w:cs="Arial"/>
                <w:b/>
                <w:bCs/>
                <w:color w:val="000000" w:themeColor="text1"/>
                <w:sz w:val="20"/>
                <w:szCs w:val="20"/>
              </w:rPr>
            </w:pPr>
            <w:r w:rsidRPr="6300CD2F">
              <w:rPr>
                <w:rFonts w:ascii="Arial" w:eastAsia="Arial" w:hAnsi="Arial" w:cs="Arial"/>
                <w:b/>
                <w:bCs/>
                <w:color w:val="000000" w:themeColor="text1"/>
                <w:sz w:val="20"/>
                <w:szCs w:val="20"/>
              </w:rPr>
              <w:t>Remedy Offered</w:t>
            </w:r>
          </w:p>
        </w:tc>
        <w:tc>
          <w:tcPr>
            <w:tcW w:w="1267" w:type="dxa"/>
            <w:tcBorders>
              <w:top w:val="single" w:sz="8" w:space="0" w:color="auto"/>
              <w:left w:val="single" w:sz="8" w:space="0" w:color="auto"/>
              <w:bottom w:val="single" w:sz="8" w:space="0" w:color="auto"/>
              <w:right w:val="single" w:sz="8" w:space="0" w:color="auto"/>
            </w:tcBorders>
            <w:shd w:val="clear" w:color="auto" w:fill="63A6F7"/>
            <w:tcMar>
              <w:left w:w="108" w:type="dxa"/>
              <w:right w:w="108" w:type="dxa"/>
            </w:tcMar>
          </w:tcPr>
          <w:p w14:paraId="5E2CD97B" w14:textId="11AA9A2C" w:rsidR="6300CD2F" w:rsidRDefault="6300CD2F" w:rsidP="008D60E5">
            <w:pPr>
              <w:jc w:val="center"/>
              <w:rPr>
                <w:rFonts w:ascii="Arial" w:eastAsia="Arial" w:hAnsi="Arial" w:cs="Arial"/>
                <w:b/>
                <w:bCs/>
                <w:color w:val="000000" w:themeColor="text1"/>
                <w:sz w:val="20"/>
                <w:szCs w:val="20"/>
              </w:rPr>
            </w:pPr>
            <w:r w:rsidRPr="6300CD2F">
              <w:rPr>
                <w:rFonts w:ascii="Arial" w:eastAsia="Arial" w:hAnsi="Arial" w:cs="Arial"/>
                <w:b/>
                <w:bCs/>
                <w:color w:val="000000" w:themeColor="text1"/>
                <w:sz w:val="20"/>
                <w:szCs w:val="20"/>
              </w:rPr>
              <w:t>Withdrawn</w:t>
            </w:r>
          </w:p>
        </w:tc>
        <w:tc>
          <w:tcPr>
            <w:tcW w:w="1152" w:type="dxa"/>
            <w:tcBorders>
              <w:top w:val="single" w:sz="8" w:space="0" w:color="auto"/>
              <w:left w:val="single" w:sz="8" w:space="0" w:color="auto"/>
              <w:bottom w:val="single" w:sz="8" w:space="0" w:color="auto"/>
              <w:right w:val="single" w:sz="8" w:space="0" w:color="auto"/>
            </w:tcBorders>
            <w:shd w:val="clear" w:color="auto" w:fill="63A6F7"/>
            <w:tcMar>
              <w:left w:w="108" w:type="dxa"/>
              <w:right w:w="108" w:type="dxa"/>
            </w:tcMar>
          </w:tcPr>
          <w:p w14:paraId="43844EBD" w14:textId="738105A2" w:rsidR="6300CD2F" w:rsidRDefault="6300CD2F" w:rsidP="008D60E5">
            <w:pPr>
              <w:jc w:val="center"/>
              <w:rPr>
                <w:rFonts w:ascii="Arial" w:eastAsia="Arial" w:hAnsi="Arial" w:cs="Arial"/>
                <w:b/>
                <w:bCs/>
                <w:color w:val="000000" w:themeColor="text1"/>
                <w:sz w:val="20"/>
                <w:szCs w:val="20"/>
              </w:rPr>
            </w:pPr>
            <w:proofErr w:type="gramStart"/>
            <w:r w:rsidRPr="6300CD2F">
              <w:rPr>
                <w:rFonts w:ascii="Arial" w:eastAsia="Arial" w:hAnsi="Arial" w:cs="Arial"/>
                <w:b/>
                <w:bCs/>
                <w:color w:val="000000" w:themeColor="text1"/>
                <w:sz w:val="20"/>
                <w:szCs w:val="20"/>
              </w:rPr>
              <w:t>Non Council</w:t>
            </w:r>
            <w:proofErr w:type="gramEnd"/>
          </w:p>
        </w:tc>
      </w:tr>
      <w:tr w:rsidR="6300CD2F" w14:paraId="592D46C3" w14:textId="77777777" w:rsidTr="008D60E5">
        <w:trPr>
          <w:trHeight w:val="300"/>
          <w:jc w:val="center"/>
        </w:trPr>
        <w:tc>
          <w:tcPr>
            <w:tcW w:w="1125" w:type="dxa"/>
            <w:tcBorders>
              <w:top w:val="single" w:sz="8" w:space="0" w:color="auto"/>
              <w:left w:val="single" w:sz="8" w:space="0" w:color="auto"/>
              <w:bottom w:val="single" w:sz="8" w:space="0" w:color="auto"/>
              <w:right w:val="single" w:sz="8" w:space="0" w:color="auto"/>
            </w:tcBorders>
            <w:shd w:val="clear" w:color="auto" w:fill="63A6F7"/>
            <w:tcMar>
              <w:left w:w="108" w:type="dxa"/>
              <w:right w:w="108" w:type="dxa"/>
            </w:tcMar>
          </w:tcPr>
          <w:p w14:paraId="5E82D939" w14:textId="7874062B" w:rsidR="6300CD2F" w:rsidRDefault="6300CD2F" w:rsidP="008D60E5">
            <w:pPr>
              <w:tabs>
                <w:tab w:val="left" w:pos="7524"/>
              </w:tabs>
              <w:jc w:val="center"/>
              <w:rPr>
                <w:rFonts w:ascii="Arial" w:eastAsia="Arial" w:hAnsi="Arial" w:cs="Arial"/>
                <w:b/>
                <w:bCs/>
                <w:color w:val="000000" w:themeColor="text1"/>
                <w:sz w:val="20"/>
                <w:szCs w:val="20"/>
              </w:rPr>
            </w:pPr>
            <w:r w:rsidRPr="6300CD2F">
              <w:rPr>
                <w:rFonts w:ascii="Arial" w:eastAsia="Arial" w:hAnsi="Arial" w:cs="Arial"/>
                <w:b/>
                <w:bCs/>
                <w:color w:val="000000" w:themeColor="text1"/>
                <w:sz w:val="20"/>
                <w:szCs w:val="20"/>
              </w:rPr>
              <w:t>303 (37</w:t>
            </w:r>
            <w:r w:rsidR="00FA310F">
              <w:rPr>
                <w:rFonts w:ascii="Arial" w:eastAsia="Arial" w:hAnsi="Arial" w:cs="Arial"/>
                <w:b/>
                <w:bCs/>
                <w:color w:val="000000" w:themeColor="text1"/>
                <w:sz w:val="20"/>
                <w:szCs w:val="20"/>
              </w:rPr>
              <w:t>.59</w:t>
            </w:r>
            <w:r w:rsidRPr="6300CD2F">
              <w:rPr>
                <w:rFonts w:ascii="Arial" w:eastAsia="Arial" w:hAnsi="Arial" w:cs="Arial"/>
                <w:b/>
                <w:bCs/>
                <w:color w:val="000000" w:themeColor="text1"/>
                <w:sz w:val="20"/>
                <w:szCs w:val="20"/>
              </w:rPr>
              <w:t>%)</w:t>
            </w:r>
          </w:p>
        </w:tc>
        <w:tc>
          <w:tcPr>
            <w:tcW w:w="951" w:type="dxa"/>
            <w:tcBorders>
              <w:top w:val="single" w:sz="8" w:space="0" w:color="auto"/>
              <w:left w:val="single" w:sz="8" w:space="0" w:color="auto"/>
              <w:bottom w:val="single" w:sz="8" w:space="0" w:color="auto"/>
              <w:right w:val="single" w:sz="8" w:space="0" w:color="auto"/>
            </w:tcBorders>
            <w:shd w:val="clear" w:color="auto" w:fill="B1D2FB"/>
            <w:tcMar>
              <w:left w:w="108" w:type="dxa"/>
              <w:right w:w="108" w:type="dxa"/>
            </w:tcMar>
          </w:tcPr>
          <w:p w14:paraId="1E6C8A14" w14:textId="7876BDBB" w:rsidR="6300CD2F" w:rsidRDefault="6300CD2F" w:rsidP="008D60E5">
            <w:pPr>
              <w:tabs>
                <w:tab w:val="left" w:pos="7524"/>
              </w:tabs>
              <w:jc w:val="center"/>
              <w:rPr>
                <w:rFonts w:ascii="Arial" w:eastAsia="Arial" w:hAnsi="Arial" w:cs="Arial"/>
                <w:b/>
                <w:bCs/>
                <w:color w:val="000000" w:themeColor="text1"/>
                <w:sz w:val="20"/>
                <w:szCs w:val="20"/>
              </w:rPr>
            </w:pPr>
            <w:r w:rsidRPr="6300CD2F">
              <w:rPr>
                <w:rFonts w:ascii="Arial" w:eastAsia="Arial" w:hAnsi="Arial" w:cs="Arial"/>
                <w:b/>
                <w:bCs/>
                <w:color w:val="000000" w:themeColor="text1"/>
                <w:sz w:val="20"/>
                <w:szCs w:val="20"/>
              </w:rPr>
              <w:t>161 (</w:t>
            </w:r>
            <w:r w:rsidR="00081C31">
              <w:rPr>
                <w:rFonts w:ascii="Arial" w:eastAsia="Arial" w:hAnsi="Arial" w:cs="Arial"/>
                <w:b/>
                <w:bCs/>
                <w:color w:val="000000" w:themeColor="text1"/>
                <w:sz w:val="20"/>
                <w:szCs w:val="20"/>
              </w:rPr>
              <w:t>19.98</w:t>
            </w:r>
            <w:r w:rsidRPr="6300CD2F">
              <w:rPr>
                <w:rFonts w:ascii="Arial" w:eastAsia="Arial" w:hAnsi="Arial" w:cs="Arial"/>
                <w:b/>
                <w:bCs/>
                <w:color w:val="000000" w:themeColor="text1"/>
                <w:sz w:val="20"/>
                <w:szCs w:val="20"/>
              </w:rPr>
              <w:t>%)</w:t>
            </w:r>
          </w:p>
        </w:tc>
        <w:tc>
          <w:tcPr>
            <w:tcW w:w="1085" w:type="dxa"/>
            <w:tcBorders>
              <w:top w:val="single" w:sz="8" w:space="0" w:color="auto"/>
              <w:left w:val="single" w:sz="8" w:space="0" w:color="auto"/>
              <w:bottom w:val="single" w:sz="8" w:space="0" w:color="auto"/>
              <w:right w:val="single" w:sz="8" w:space="0" w:color="auto"/>
            </w:tcBorders>
            <w:shd w:val="clear" w:color="auto" w:fill="63A6F7"/>
            <w:tcMar>
              <w:left w:w="108" w:type="dxa"/>
              <w:right w:w="108" w:type="dxa"/>
            </w:tcMar>
          </w:tcPr>
          <w:p w14:paraId="6515A984" w14:textId="7991FF84" w:rsidR="6300CD2F" w:rsidRDefault="6300CD2F" w:rsidP="008D60E5">
            <w:pPr>
              <w:tabs>
                <w:tab w:val="left" w:pos="7524"/>
              </w:tabs>
              <w:jc w:val="center"/>
              <w:rPr>
                <w:rFonts w:ascii="Arial" w:eastAsia="Arial" w:hAnsi="Arial" w:cs="Arial"/>
                <w:b/>
                <w:bCs/>
                <w:color w:val="000000" w:themeColor="text1"/>
                <w:sz w:val="20"/>
                <w:szCs w:val="20"/>
              </w:rPr>
            </w:pPr>
            <w:r w:rsidRPr="76DA5C95">
              <w:rPr>
                <w:rFonts w:ascii="Arial" w:eastAsia="Arial" w:hAnsi="Arial" w:cs="Arial"/>
                <w:b/>
                <w:bCs/>
                <w:color w:val="000000" w:themeColor="text1"/>
                <w:sz w:val="20"/>
                <w:szCs w:val="20"/>
              </w:rPr>
              <w:t>77</w:t>
            </w:r>
          </w:p>
          <w:p w14:paraId="041D03A7" w14:textId="7554C616" w:rsidR="6300CD2F" w:rsidRDefault="6300CD2F" w:rsidP="008D60E5">
            <w:pPr>
              <w:tabs>
                <w:tab w:val="left" w:pos="7524"/>
              </w:tabs>
              <w:jc w:val="center"/>
              <w:rPr>
                <w:rFonts w:ascii="Arial" w:eastAsia="Arial" w:hAnsi="Arial" w:cs="Arial"/>
                <w:b/>
                <w:bCs/>
                <w:color w:val="000000" w:themeColor="text1"/>
                <w:sz w:val="20"/>
                <w:szCs w:val="20"/>
              </w:rPr>
            </w:pPr>
            <w:r w:rsidRPr="76DA5C95">
              <w:rPr>
                <w:rFonts w:ascii="Arial" w:eastAsia="Arial" w:hAnsi="Arial" w:cs="Arial"/>
                <w:b/>
                <w:bCs/>
                <w:color w:val="000000" w:themeColor="text1"/>
                <w:sz w:val="20"/>
                <w:szCs w:val="20"/>
              </w:rPr>
              <w:t>(9</w:t>
            </w:r>
            <w:r w:rsidR="00081C31">
              <w:rPr>
                <w:rFonts w:ascii="Arial" w:eastAsia="Arial" w:hAnsi="Arial" w:cs="Arial"/>
                <w:b/>
                <w:bCs/>
                <w:color w:val="000000" w:themeColor="text1"/>
                <w:sz w:val="20"/>
                <w:szCs w:val="20"/>
              </w:rPr>
              <w:t>.55</w:t>
            </w:r>
            <w:r w:rsidRPr="76DA5C95">
              <w:rPr>
                <w:rFonts w:ascii="Arial" w:eastAsia="Arial" w:hAnsi="Arial" w:cs="Arial"/>
                <w:b/>
                <w:bCs/>
                <w:color w:val="000000" w:themeColor="text1"/>
                <w:sz w:val="20"/>
                <w:szCs w:val="20"/>
              </w:rPr>
              <w:t>%)</w:t>
            </w:r>
          </w:p>
        </w:tc>
        <w:tc>
          <w:tcPr>
            <w:tcW w:w="1155" w:type="dxa"/>
            <w:tcBorders>
              <w:top w:val="single" w:sz="8" w:space="0" w:color="auto"/>
              <w:left w:val="single" w:sz="8" w:space="0" w:color="auto"/>
              <w:bottom w:val="single" w:sz="8" w:space="0" w:color="auto"/>
              <w:right w:val="single" w:sz="8" w:space="0" w:color="auto"/>
            </w:tcBorders>
            <w:shd w:val="clear" w:color="auto" w:fill="B1D2FB"/>
            <w:tcMar>
              <w:left w:w="108" w:type="dxa"/>
              <w:right w:w="108" w:type="dxa"/>
            </w:tcMar>
          </w:tcPr>
          <w:p w14:paraId="06F0CBA8" w14:textId="77777777" w:rsidR="00AA7A48" w:rsidRDefault="6300CD2F" w:rsidP="008D60E5">
            <w:pPr>
              <w:tabs>
                <w:tab w:val="left" w:pos="7524"/>
              </w:tabs>
              <w:jc w:val="center"/>
              <w:rPr>
                <w:rFonts w:ascii="Arial" w:eastAsia="Arial" w:hAnsi="Arial" w:cs="Arial"/>
                <w:b/>
                <w:bCs/>
                <w:color w:val="000000" w:themeColor="text1"/>
                <w:sz w:val="20"/>
                <w:szCs w:val="20"/>
              </w:rPr>
            </w:pPr>
            <w:r w:rsidRPr="6300CD2F">
              <w:rPr>
                <w:rFonts w:ascii="Arial" w:eastAsia="Arial" w:hAnsi="Arial" w:cs="Arial"/>
                <w:b/>
                <w:bCs/>
                <w:color w:val="000000" w:themeColor="text1"/>
                <w:sz w:val="20"/>
                <w:szCs w:val="20"/>
              </w:rPr>
              <w:t xml:space="preserve">160 </w:t>
            </w:r>
          </w:p>
          <w:p w14:paraId="3EA4D848" w14:textId="7E59BB51" w:rsidR="6300CD2F" w:rsidRDefault="6300CD2F" w:rsidP="008D60E5">
            <w:pPr>
              <w:tabs>
                <w:tab w:val="left" w:pos="7524"/>
              </w:tabs>
              <w:jc w:val="center"/>
              <w:rPr>
                <w:rFonts w:ascii="Arial" w:eastAsia="Arial" w:hAnsi="Arial" w:cs="Arial"/>
                <w:b/>
                <w:bCs/>
                <w:color w:val="000000" w:themeColor="text1"/>
                <w:sz w:val="20"/>
                <w:szCs w:val="20"/>
              </w:rPr>
            </w:pPr>
            <w:r w:rsidRPr="6300CD2F">
              <w:rPr>
                <w:rFonts w:ascii="Arial" w:eastAsia="Arial" w:hAnsi="Arial" w:cs="Arial"/>
                <w:b/>
                <w:bCs/>
                <w:color w:val="000000" w:themeColor="text1"/>
                <w:sz w:val="20"/>
                <w:szCs w:val="20"/>
              </w:rPr>
              <w:t>(</w:t>
            </w:r>
            <w:r w:rsidR="00081C31">
              <w:rPr>
                <w:rFonts w:ascii="Arial" w:eastAsia="Arial" w:hAnsi="Arial" w:cs="Arial"/>
                <w:b/>
                <w:bCs/>
                <w:color w:val="000000" w:themeColor="text1"/>
                <w:sz w:val="20"/>
                <w:szCs w:val="20"/>
              </w:rPr>
              <w:t>19.85</w:t>
            </w:r>
            <w:r w:rsidRPr="6300CD2F">
              <w:rPr>
                <w:rFonts w:ascii="Arial" w:eastAsia="Arial" w:hAnsi="Arial" w:cs="Arial"/>
                <w:b/>
                <w:bCs/>
                <w:color w:val="000000" w:themeColor="text1"/>
                <w:sz w:val="20"/>
                <w:szCs w:val="20"/>
              </w:rPr>
              <w:t>%)</w:t>
            </w:r>
          </w:p>
        </w:tc>
        <w:tc>
          <w:tcPr>
            <w:tcW w:w="1095" w:type="dxa"/>
            <w:tcBorders>
              <w:top w:val="single" w:sz="8" w:space="0" w:color="auto"/>
              <w:left w:val="single" w:sz="8" w:space="0" w:color="auto"/>
              <w:bottom w:val="single" w:sz="8" w:space="0" w:color="auto"/>
              <w:right w:val="single" w:sz="8" w:space="0" w:color="auto"/>
            </w:tcBorders>
            <w:shd w:val="clear" w:color="auto" w:fill="63A6F7"/>
            <w:tcMar>
              <w:left w:w="108" w:type="dxa"/>
              <w:right w:w="108" w:type="dxa"/>
            </w:tcMar>
          </w:tcPr>
          <w:p w14:paraId="44E311F8" w14:textId="77777777" w:rsidR="00AA7A48" w:rsidRDefault="6300CD2F" w:rsidP="008D60E5">
            <w:pPr>
              <w:tabs>
                <w:tab w:val="left" w:pos="7524"/>
              </w:tabs>
              <w:jc w:val="center"/>
              <w:rPr>
                <w:rFonts w:ascii="Arial" w:eastAsia="Arial" w:hAnsi="Arial" w:cs="Arial"/>
                <w:b/>
                <w:bCs/>
                <w:color w:val="000000" w:themeColor="text1"/>
                <w:sz w:val="20"/>
                <w:szCs w:val="20"/>
              </w:rPr>
            </w:pPr>
            <w:r w:rsidRPr="6300CD2F">
              <w:rPr>
                <w:rFonts w:ascii="Arial" w:eastAsia="Arial" w:hAnsi="Arial" w:cs="Arial"/>
                <w:b/>
                <w:bCs/>
                <w:color w:val="000000" w:themeColor="text1"/>
                <w:sz w:val="20"/>
                <w:szCs w:val="20"/>
              </w:rPr>
              <w:t xml:space="preserve">98 </w:t>
            </w:r>
          </w:p>
          <w:p w14:paraId="57E6BB59" w14:textId="28172668" w:rsidR="6300CD2F" w:rsidRDefault="6300CD2F" w:rsidP="008D60E5">
            <w:pPr>
              <w:tabs>
                <w:tab w:val="left" w:pos="7524"/>
              </w:tabs>
              <w:jc w:val="center"/>
              <w:rPr>
                <w:rFonts w:ascii="Arial" w:eastAsia="Arial" w:hAnsi="Arial" w:cs="Arial"/>
                <w:b/>
                <w:bCs/>
                <w:color w:val="000000" w:themeColor="text1"/>
                <w:sz w:val="20"/>
                <w:szCs w:val="20"/>
              </w:rPr>
            </w:pPr>
            <w:r w:rsidRPr="6300CD2F">
              <w:rPr>
                <w:rFonts w:ascii="Arial" w:eastAsia="Arial" w:hAnsi="Arial" w:cs="Arial"/>
                <w:b/>
                <w:bCs/>
                <w:color w:val="000000" w:themeColor="text1"/>
                <w:sz w:val="20"/>
                <w:szCs w:val="20"/>
              </w:rPr>
              <w:t>(1</w:t>
            </w:r>
            <w:r w:rsidR="00081C31">
              <w:rPr>
                <w:rFonts w:ascii="Arial" w:eastAsia="Arial" w:hAnsi="Arial" w:cs="Arial"/>
                <w:b/>
                <w:bCs/>
                <w:color w:val="000000" w:themeColor="text1"/>
                <w:sz w:val="20"/>
                <w:szCs w:val="20"/>
              </w:rPr>
              <w:t>2.16</w:t>
            </w:r>
            <w:r w:rsidRPr="6300CD2F">
              <w:rPr>
                <w:rFonts w:ascii="Arial" w:eastAsia="Arial" w:hAnsi="Arial" w:cs="Arial"/>
                <w:b/>
                <w:bCs/>
                <w:color w:val="000000" w:themeColor="text1"/>
                <w:sz w:val="20"/>
                <w:szCs w:val="20"/>
              </w:rPr>
              <w:t>%)</w:t>
            </w:r>
          </w:p>
        </w:tc>
        <w:tc>
          <w:tcPr>
            <w:tcW w:w="1185" w:type="dxa"/>
            <w:tcBorders>
              <w:top w:val="single" w:sz="8" w:space="0" w:color="auto"/>
              <w:left w:val="single" w:sz="8" w:space="0" w:color="auto"/>
              <w:bottom w:val="single" w:sz="8" w:space="0" w:color="auto"/>
              <w:right w:val="single" w:sz="8" w:space="0" w:color="auto"/>
            </w:tcBorders>
            <w:shd w:val="clear" w:color="auto" w:fill="63A6F7"/>
            <w:tcMar>
              <w:left w:w="108" w:type="dxa"/>
              <w:right w:w="108" w:type="dxa"/>
            </w:tcMar>
          </w:tcPr>
          <w:p w14:paraId="0D002B80" w14:textId="24379B9F" w:rsidR="6300CD2F" w:rsidRDefault="6300CD2F" w:rsidP="008D60E5">
            <w:pPr>
              <w:tabs>
                <w:tab w:val="left" w:pos="7524"/>
              </w:tabs>
              <w:jc w:val="center"/>
              <w:rPr>
                <w:rFonts w:ascii="Arial" w:eastAsia="Arial" w:hAnsi="Arial" w:cs="Arial"/>
                <w:b/>
                <w:bCs/>
                <w:color w:val="000000" w:themeColor="text1"/>
                <w:sz w:val="20"/>
                <w:szCs w:val="20"/>
              </w:rPr>
            </w:pPr>
            <w:r w:rsidRPr="76DA5C95">
              <w:rPr>
                <w:rFonts w:ascii="Arial" w:eastAsia="Arial" w:hAnsi="Arial" w:cs="Arial"/>
                <w:b/>
                <w:bCs/>
                <w:color w:val="000000" w:themeColor="text1"/>
                <w:sz w:val="20"/>
                <w:szCs w:val="20"/>
              </w:rPr>
              <w:t>1</w:t>
            </w:r>
          </w:p>
          <w:p w14:paraId="43921832" w14:textId="2B15AB2A" w:rsidR="6300CD2F" w:rsidRDefault="26F8CA59" w:rsidP="008D60E5">
            <w:pPr>
              <w:tabs>
                <w:tab w:val="left" w:pos="7524"/>
              </w:tabs>
              <w:jc w:val="center"/>
              <w:rPr>
                <w:rFonts w:ascii="Arial" w:eastAsia="Arial" w:hAnsi="Arial" w:cs="Arial"/>
                <w:b/>
                <w:bCs/>
                <w:color w:val="000000" w:themeColor="text1"/>
                <w:sz w:val="20"/>
                <w:szCs w:val="20"/>
              </w:rPr>
            </w:pPr>
            <w:r w:rsidRPr="76DA5C95">
              <w:rPr>
                <w:rFonts w:ascii="Arial" w:eastAsia="Arial" w:hAnsi="Arial" w:cs="Arial"/>
                <w:b/>
                <w:bCs/>
                <w:color w:val="000000" w:themeColor="text1"/>
                <w:sz w:val="20"/>
                <w:szCs w:val="20"/>
              </w:rPr>
              <w:t>(&lt;1%)</w:t>
            </w:r>
          </w:p>
        </w:tc>
        <w:tc>
          <w:tcPr>
            <w:tcW w:w="1267" w:type="dxa"/>
            <w:tcBorders>
              <w:top w:val="single" w:sz="8" w:space="0" w:color="auto"/>
              <w:left w:val="single" w:sz="8" w:space="0" w:color="auto"/>
              <w:bottom w:val="single" w:sz="8" w:space="0" w:color="auto"/>
              <w:right w:val="single" w:sz="8" w:space="0" w:color="auto"/>
            </w:tcBorders>
            <w:shd w:val="clear" w:color="auto" w:fill="63A6F7"/>
            <w:tcMar>
              <w:left w:w="108" w:type="dxa"/>
              <w:right w:w="108" w:type="dxa"/>
            </w:tcMar>
          </w:tcPr>
          <w:p w14:paraId="3A802124" w14:textId="7C64EB8C" w:rsidR="6300CD2F" w:rsidRDefault="6300CD2F" w:rsidP="008D60E5">
            <w:pPr>
              <w:jc w:val="center"/>
              <w:rPr>
                <w:rFonts w:ascii="Arial" w:eastAsia="Arial" w:hAnsi="Arial" w:cs="Arial"/>
                <w:b/>
                <w:bCs/>
                <w:color w:val="000000" w:themeColor="text1"/>
                <w:sz w:val="20"/>
                <w:szCs w:val="20"/>
              </w:rPr>
            </w:pPr>
            <w:r w:rsidRPr="76DA5C95">
              <w:rPr>
                <w:rFonts w:ascii="Arial" w:eastAsia="Arial" w:hAnsi="Arial" w:cs="Arial"/>
                <w:b/>
                <w:bCs/>
                <w:color w:val="000000" w:themeColor="text1"/>
                <w:sz w:val="20"/>
                <w:szCs w:val="20"/>
              </w:rPr>
              <w:t>2</w:t>
            </w:r>
          </w:p>
          <w:p w14:paraId="3740C320" w14:textId="585DFD23" w:rsidR="6300CD2F" w:rsidRDefault="452FB136" w:rsidP="008D60E5">
            <w:pPr>
              <w:jc w:val="center"/>
              <w:rPr>
                <w:rFonts w:ascii="Arial" w:eastAsia="Arial" w:hAnsi="Arial" w:cs="Arial"/>
                <w:b/>
                <w:bCs/>
                <w:color w:val="000000" w:themeColor="text1"/>
                <w:sz w:val="20"/>
                <w:szCs w:val="20"/>
              </w:rPr>
            </w:pPr>
            <w:r w:rsidRPr="76DA5C95">
              <w:rPr>
                <w:rFonts w:ascii="Arial" w:eastAsia="Arial" w:hAnsi="Arial" w:cs="Arial"/>
                <w:b/>
                <w:bCs/>
                <w:color w:val="000000" w:themeColor="text1"/>
                <w:sz w:val="20"/>
                <w:szCs w:val="20"/>
              </w:rPr>
              <w:t>(&lt;1%)</w:t>
            </w:r>
          </w:p>
        </w:tc>
        <w:tc>
          <w:tcPr>
            <w:tcW w:w="1152" w:type="dxa"/>
            <w:tcBorders>
              <w:top w:val="single" w:sz="8" w:space="0" w:color="auto"/>
              <w:left w:val="single" w:sz="8" w:space="0" w:color="auto"/>
              <w:bottom w:val="single" w:sz="8" w:space="0" w:color="auto"/>
              <w:right w:val="single" w:sz="8" w:space="0" w:color="auto"/>
            </w:tcBorders>
            <w:shd w:val="clear" w:color="auto" w:fill="63A6F7"/>
            <w:tcMar>
              <w:left w:w="108" w:type="dxa"/>
              <w:right w:w="108" w:type="dxa"/>
            </w:tcMar>
          </w:tcPr>
          <w:p w14:paraId="5D240764" w14:textId="0AE77B88" w:rsidR="6300CD2F" w:rsidRDefault="6300CD2F" w:rsidP="008D60E5">
            <w:pPr>
              <w:jc w:val="center"/>
              <w:rPr>
                <w:rFonts w:ascii="Arial" w:eastAsia="Arial" w:hAnsi="Arial" w:cs="Arial"/>
                <w:b/>
                <w:bCs/>
                <w:color w:val="000000" w:themeColor="text1"/>
                <w:sz w:val="20"/>
                <w:szCs w:val="20"/>
              </w:rPr>
            </w:pPr>
            <w:r w:rsidRPr="76DA5C95">
              <w:rPr>
                <w:rFonts w:ascii="Arial" w:eastAsia="Arial" w:hAnsi="Arial" w:cs="Arial"/>
                <w:b/>
                <w:bCs/>
                <w:color w:val="000000" w:themeColor="text1"/>
                <w:sz w:val="20"/>
                <w:szCs w:val="20"/>
              </w:rPr>
              <w:t>4</w:t>
            </w:r>
          </w:p>
          <w:p w14:paraId="17D1C286" w14:textId="5A634786" w:rsidR="6300CD2F" w:rsidRDefault="5EEF326F" w:rsidP="008D60E5">
            <w:pPr>
              <w:jc w:val="center"/>
              <w:rPr>
                <w:rFonts w:ascii="Arial" w:eastAsia="Arial" w:hAnsi="Arial" w:cs="Arial"/>
                <w:b/>
                <w:bCs/>
                <w:color w:val="000000" w:themeColor="text1"/>
                <w:sz w:val="20"/>
                <w:szCs w:val="20"/>
              </w:rPr>
            </w:pPr>
            <w:r w:rsidRPr="76DA5C95">
              <w:rPr>
                <w:rFonts w:ascii="Arial" w:eastAsia="Arial" w:hAnsi="Arial" w:cs="Arial"/>
                <w:b/>
                <w:bCs/>
                <w:color w:val="000000" w:themeColor="text1"/>
                <w:sz w:val="20"/>
                <w:szCs w:val="20"/>
              </w:rPr>
              <w:t>(</w:t>
            </w:r>
            <w:r w:rsidR="00081C31">
              <w:rPr>
                <w:rFonts w:ascii="Arial" w:eastAsia="Arial" w:hAnsi="Arial" w:cs="Arial"/>
                <w:b/>
                <w:bCs/>
                <w:color w:val="000000" w:themeColor="text1"/>
                <w:sz w:val="20"/>
                <w:szCs w:val="20"/>
              </w:rPr>
              <w:t>0.5</w:t>
            </w:r>
            <w:r w:rsidRPr="76DA5C95">
              <w:rPr>
                <w:rFonts w:ascii="Arial" w:eastAsia="Arial" w:hAnsi="Arial" w:cs="Arial"/>
                <w:b/>
                <w:bCs/>
                <w:color w:val="000000" w:themeColor="text1"/>
                <w:sz w:val="20"/>
                <w:szCs w:val="20"/>
              </w:rPr>
              <w:t>%)</w:t>
            </w:r>
          </w:p>
        </w:tc>
      </w:tr>
    </w:tbl>
    <w:p w14:paraId="02365D2B" w14:textId="29961DCF" w:rsidR="00CB64E9" w:rsidRPr="00EB751B" w:rsidRDefault="00CB64E9" w:rsidP="6300CD2F"/>
    <w:p w14:paraId="5D4C28CF" w14:textId="4110A67B" w:rsidR="00CB64E9" w:rsidRPr="00EB751B" w:rsidRDefault="00CB64E9" w:rsidP="76DA5C95">
      <w:pPr>
        <w:rPr>
          <w:rFonts w:ascii="Arial" w:eastAsia="Arial" w:hAnsi="Arial" w:cs="Arial"/>
          <w:color w:val="FF0000"/>
          <w:sz w:val="24"/>
          <w:szCs w:val="24"/>
        </w:rPr>
      </w:pPr>
    </w:p>
    <w:p w14:paraId="7A9DFCC8" w14:textId="64E6A179" w:rsidR="00CB64E9" w:rsidRPr="00EB751B" w:rsidRDefault="00021FBE" w:rsidP="76DA5C95">
      <w:pPr>
        <w:rPr>
          <w:rFonts w:ascii="Arial" w:eastAsia="Arial" w:hAnsi="Arial" w:cs="Arial"/>
          <w:color w:val="FF0000"/>
          <w:sz w:val="24"/>
          <w:szCs w:val="24"/>
        </w:rPr>
      </w:pPr>
      <w:r w:rsidRPr="00021FBE">
        <w:rPr>
          <w:rFonts w:ascii="Arial" w:eastAsia="Arial" w:hAnsi="Arial" w:cs="Arial"/>
          <w:noProof/>
          <w:color w:val="FF0000"/>
          <w:sz w:val="24"/>
          <w:szCs w:val="24"/>
        </w:rPr>
        <w:drawing>
          <wp:inline distT="0" distB="0" distL="0" distR="0" wp14:anchorId="7ECD9A10" wp14:editId="3E674A95">
            <wp:extent cx="9124950" cy="3676650"/>
            <wp:effectExtent l="0" t="0" r="0" b="0"/>
            <wp:docPr id="1470464721" name="Picture 1" descr="A pie chart with different colored sec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64721" name="Picture 1" descr="A pie chart with different colored sections&#10;&#10;AI-generated content may be incorrect."/>
                    <pic:cNvPicPr/>
                  </pic:nvPicPr>
                  <pic:blipFill>
                    <a:blip r:embed="rId9"/>
                    <a:stretch>
                      <a:fillRect/>
                    </a:stretch>
                  </pic:blipFill>
                  <pic:spPr>
                    <a:xfrm>
                      <a:off x="0" y="0"/>
                      <a:ext cx="9124950" cy="3676650"/>
                    </a:xfrm>
                    <a:prstGeom prst="rect">
                      <a:avLst/>
                    </a:prstGeom>
                  </pic:spPr>
                </pic:pic>
              </a:graphicData>
            </a:graphic>
          </wp:inline>
        </w:drawing>
      </w:r>
    </w:p>
    <w:p w14:paraId="13387FF8" w14:textId="77777777" w:rsidR="008D60E5" w:rsidRDefault="008D60E5" w:rsidP="54BB9429">
      <w:pPr>
        <w:rPr>
          <w:rFonts w:ascii="Arial" w:eastAsia="Arial" w:hAnsi="Arial" w:cs="Arial"/>
        </w:rPr>
        <w:sectPr w:rsidR="008D60E5" w:rsidSect="008D60E5">
          <w:pgSz w:w="16838" w:h="11906" w:orient="landscape" w:code="9"/>
          <w:pgMar w:top="1440" w:right="1440" w:bottom="1440" w:left="1440" w:header="709" w:footer="709" w:gutter="0"/>
          <w:cols w:space="708"/>
          <w:docGrid w:linePitch="360"/>
        </w:sectPr>
      </w:pPr>
    </w:p>
    <w:p w14:paraId="42FCC13C" w14:textId="3A3C051D" w:rsidR="00CB64E9" w:rsidRPr="00EB751B" w:rsidRDefault="1A43E1E5" w:rsidP="54BB9429">
      <w:pPr>
        <w:rPr>
          <w:rFonts w:ascii="Arial" w:eastAsia="Arial" w:hAnsi="Arial" w:cs="Arial"/>
        </w:rPr>
      </w:pPr>
      <w:r w:rsidRPr="54BB9429">
        <w:rPr>
          <w:rFonts w:ascii="Arial" w:eastAsia="Arial" w:hAnsi="Arial" w:cs="Arial"/>
        </w:rPr>
        <w:lastRenderedPageBreak/>
        <w:t>Complaint response time extended: 16 (2%)</w:t>
      </w:r>
    </w:p>
    <w:p w14:paraId="587E38D6" w14:textId="5B6701EB" w:rsidR="00CB64E9" w:rsidRPr="00EB751B" w:rsidRDefault="1A43E1E5" w:rsidP="6300CD2F">
      <w:pPr>
        <w:rPr>
          <w:rFonts w:ascii="Arial" w:eastAsia="Arial" w:hAnsi="Arial" w:cs="Arial"/>
        </w:rPr>
      </w:pPr>
      <w:r w:rsidRPr="6300CD2F">
        <w:rPr>
          <w:rFonts w:ascii="Arial" w:eastAsia="Arial" w:hAnsi="Arial" w:cs="Arial"/>
        </w:rPr>
        <w:t>Complaints responded to outside the timeframe: 44 (5%)</w:t>
      </w:r>
    </w:p>
    <w:p w14:paraId="0EDF6163" w14:textId="13853821" w:rsidR="00CB64E9" w:rsidRPr="00EB751B" w:rsidRDefault="1ECC63DD" w:rsidP="6300CD2F">
      <w:pPr>
        <w:rPr>
          <w:rFonts w:ascii="Arial" w:eastAsia="Arial" w:hAnsi="Arial" w:cs="Arial"/>
          <w:b/>
          <w:bCs/>
          <w:u w:val="single"/>
        </w:rPr>
      </w:pPr>
      <w:r w:rsidRPr="54BB9429">
        <w:rPr>
          <w:rFonts w:ascii="Arial" w:eastAsia="Arial" w:hAnsi="Arial" w:cs="Arial"/>
          <w:b/>
          <w:bCs/>
          <w:u w:val="single"/>
        </w:rPr>
        <w:t>Stage 1 Learnings</w:t>
      </w:r>
    </w:p>
    <w:p w14:paraId="5683A16E" w14:textId="3AD0BF08" w:rsidR="00CB64E9" w:rsidRPr="00EB751B" w:rsidRDefault="1ECC63DD" w:rsidP="6300CD2F">
      <w:pPr>
        <w:rPr>
          <w:rFonts w:ascii="Arial" w:eastAsia="Arial" w:hAnsi="Arial" w:cs="Arial"/>
        </w:rPr>
      </w:pPr>
      <w:proofErr w:type="gramStart"/>
      <w:r w:rsidRPr="6300CD2F">
        <w:rPr>
          <w:rFonts w:ascii="Arial" w:eastAsia="Arial" w:hAnsi="Arial" w:cs="Arial"/>
        </w:rPr>
        <w:t>A brief summary</w:t>
      </w:r>
      <w:proofErr w:type="gramEnd"/>
      <w:r w:rsidRPr="6300CD2F">
        <w:rPr>
          <w:rFonts w:ascii="Arial" w:eastAsia="Arial" w:hAnsi="Arial" w:cs="Arial"/>
        </w:rPr>
        <w:t xml:space="preserve"> of key learning outcomes from complaints received are as follows:</w:t>
      </w:r>
    </w:p>
    <w:p w14:paraId="516EDE56" w14:textId="164C3038" w:rsidR="00CB64E9" w:rsidRPr="00EB751B" w:rsidRDefault="1ECC63DD" w:rsidP="6300CD2F">
      <w:pPr>
        <w:pStyle w:val="ListParagraph"/>
        <w:numPr>
          <w:ilvl w:val="0"/>
          <w:numId w:val="3"/>
        </w:numPr>
        <w:rPr>
          <w:rFonts w:ascii="Arial" w:eastAsia="Arial" w:hAnsi="Arial" w:cs="Arial"/>
        </w:rPr>
      </w:pPr>
      <w:r w:rsidRPr="6300CD2F">
        <w:rPr>
          <w:rFonts w:ascii="Arial" w:eastAsia="Arial" w:hAnsi="Arial" w:cs="Arial"/>
        </w:rPr>
        <w:t>Citywide Winter Magazine – Proof reading processes of electronic versions reviewed and enhanced - multiple checks now in place.</w:t>
      </w:r>
    </w:p>
    <w:p w14:paraId="0B6C247C" w14:textId="1C4A79D8" w:rsidR="00CB64E9" w:rsidRPr="00EB751B" w:rsidRDefault="1ECC63DD" w:rsidP="6300CD2F">
      <w:pPr>
        <w:pStyle w:val="ListParagraph"/>
        <w:numPr>
          <w:ilvl w:val="0"/>
          <w:numId w:val="3"/>
        </w:numPr>
        <w:spacing w:after="0" w:line="257" w:lineRule="auto"/>
        <w:rPr>
          <w:rFonts w:ascii="Arial" w:eastAsia="Arial" w:hAnsi="Arial" w:cs="Arial"/>
        </w:rPr>
      </w:pPr>
      <w:r w:rsidRPr="6300CD2F">
        <w:rPr>
          <w:rFonts w:ascii="Arial" w:eastAsia="Arial" w:hAnsi="Arial" w:cs="Arial"/>
        </w:rPr>
        <w:t>Castle Gardens light show – Council advise</w:t>
      </w:r>
      <w:r w:rsidR="0088116D">
        <w:rPr>
          <w:rFonts w:ascii="Arial" w:eastAsia="Arial" w:hAnsi="Arial" w:cs="Arial"/>
        </w:rPr>
        <w:t>d</w:t>
      </w:r>
      <w:r w:rsidRPr="6300CD2F">
        <w:rPr>
          <w:rFonts w:ascii="Arial" w:eastAsia="Arial" w:hAnsi="Arial" w:cs="Arial"/>
        </w:rPr>
        <w:t xml:space="preserve"> all security staff </w:t>
      </w:r>
      <w:r w:rsidR="00226C50">
        <w:rPr>
          <w:rFonts w:ascii="Arial" w:eastAsia="Arial" w:hAnsi="Arial" w:cs="Arial"/>
        </w:rPr>
        <w:t>to</w:t>
      </w:r>
      <w:r w:rsidRPr="6300CD2F">
        <w:rPr>
          <w:rFonts w:ascii="Arial" w:eastAsia="Arial" w:hAnsi="Arial" w:cs="Arial"/>
        </w:rPr>
        <w:t xml:space="preserve"> ensure they are aware that dogs should not be allowed into the gardens if they are not on a lead.</w:t>
      </w:r>
    </w:p>
    <w:p w14:paraId="53605CA9" w14:textId="29C50B22" w:rsidR="00CB64E9" w:rsidRPr="00EB751B" w:rsidRDefault="1ECC63DD" w:rsidP="6300CD2F">
      <w:pPr>
        <w:pStyle w:val="ListParagraph"/>
        <w:numPr>
          <w:ilvl w:val="0"/>
          <w:numId w:val="3"/>
        </w:numPr>
        <w:spacing w:after="0" w:line="257" w:lineRule="auto"/>
        <w:rPr>
          <w:rFonts w:ascii="Arial" w:eastAsia="Arial" w:hAnsi="Arial" w:cs="Arial"/>
        </w:rPr>
      </w:pPr>
      <w:r w:rsidRPr="6300CD2F">
        <w:rPr>
          <w:rFonts w:ascii="Arial" w:eastAsia="Arial" w:hAnsi="Arial" w:cs="Arial"/>
        </w:rPr>
        <w:t>Street Cleansing – Pathway has been cleansed as requested and added to the weekly schedule.</w:t>
      </w:r>
    </w:p>
    <w:p w14:paraId="4E1E574C" w14:textId="2D888C1F" w:rsidR="00CB64E9" w:rsidRPr="00EB751B" w:rsidRDefault="1ECC63DD" w:rsidP="6300CD2F">
      <w:pPr>
        <w:pStyle w:val="ListParagraph"/>
        <w:numPr>
          <w:ilvl w:val="0"/>
          <w:numId w:val="3"/>
        </w:numPr>
        <w:spacing w:after="0" w:line="257" w:lineRule="auto"/>
        <w:rPr>
          <w:rFonts w:ascii="Arial" w:eastAsia="Arial" w:hAnsi="Arial" w:cs="Arial"/>
        </w:rPr>
      </w:pPr>
      <w:r w:rsidRPr="6300CD2F">
        <w:rPr>
          <w:rFonts w:ascii="Arial" w:eastAsia="Arial" w:hAnsi="Arial" w:cs="Arial"/>
        </w:rPr>
        <w:t xml:space="preserve">Hillsborough Forest Parking - Council </w:t>
      </w:r>
      <w:r w:rsidR="00387F97">
        <w:rPr>
          <w:rFonts w:ascii="Arial" w:eastAsia="Arial" w:hAnsi="Arial" w:cs="Arial"/>
        </w:rPr>
        <w:t>have considered</w:t>
      </w:r>
      <w:r w:rsidRPr="6300CD2F">
        <w:rPr>
          <w:rFonts w:ascii="Arial" w:eastAsia="Arial" w:hAnsi="Arial" w:cs="Arial"/>
        </w:rPr>
        <w:t xml:space="preserve"> ways to allow residents quicker access to the forest on busy days and </w:t>
      </w:r>
      <w:r w:rsidR="009526E8">
        <w:rPr>
          <w:rFonts w:ascii="Arial" w:eastAsia="Arial" w:hAnsi="Arial" w:cs="Arial"/>
        </w:rPr>
        <w:t>consulted</w:t>
      </w:r>
      <w:r w:rsidRPr="6300CD2F">
        <w:rPr>
          <w:rFonts w:ascii="Arial" w:eastAsia="Arial" w:hAnsi="Arial" w:cs="Arial"/>
        </w:rPr>
        <w:t xml:space="preserve"> residents on this. We have also asked staff on duty to do all that they can to prevent the queue extending beyond the main gate which should reduce the time people are waiting on spaces.</w:t>
      </w:r>
    </w:p>
    <w:p w14:paraId="52DA5AED" w14:textId="071CD810" w:rsidR="00CB64E9" w:rsidRPr="00EB751B" w:rsidRDefault="1ECC63DD" w:rsidP="6300CD2F">
      <w:pPr>
        <w:pStyle w:val="ListParagraph"/>
        <w:numPr>
          <w:ilvl w:val="0"/>
          <w:numId w:val="3"/>
        </w:numPr>
        <w:spacing w:after="0" w:line="257" w:lineRule="auto"/>
        <w:rPr>
          <w:rFonts w:ascii="Arial" w:eastAsia="Arial" w:hAnsi="Arial" w:cs="Arial"/>
        </w:rPr>
      </w:pPr>
      <w:r w:rsidRPr="6300CD2F">
        <w:rPr>
          <w:rFonts w:ascii="Arial" w:eastAsia="Arial" w:hAnsi="Arial" w:cs="Arial"/>
        </w:rPr>
        <w:t xml:space="preserve">Hillsborough toilets - the standard of cleaning with the contractors </w:t>
      </w:r>
      <w:r w:rsidR="003F1D47">
        <w:rPr>
          <w:rFonts w:ascii="Arial" w:eastAsia="Arial" w:hAnsi="Arial" w:cs="Arial"/>
        </w:rPr>
        <w:t>has been</w:t>
      </w:r>
      <w:r w:rsidRPr="6300CD2F">
        <w:rPr>
          <w:rFonts w:ascii="Arial" w:eastAsia="Arial" w:hAnsi="Arial" w:cs="Arial"/>
        </w:rPr>
        <w:t xml:space="preserve"> addressed</w:t>
      </w:r>
      <w:r w:rsidR="00914E1E">
        <w:rPr>
          <w:rFonts w:ascii="Arial" w:eastAsia="Arial" w:hAnsi="Arial" w:cs="Arial"/>
        </w:rPr>
        <w:t xml:space="preserve"> and </w:t>
      </w:r>
      <w:r w:rsidRPr="6300CD2F">
        <w:rPr>
          <w:rFonts w:ascii="Arial" w:eastAsia="Arial" w:hAnsi="Arial" w:cs="Arial"/>
        </w:rPr>
        <w:t xml:space="preserve">the toilets are </w:t>
      </w:r>
      <w:r w:rsidR="00C07D57">
        <w:rPr>
          <w:rFonts w:ascii="Arial" w:eastAsia="Arial" w:hAnsi="Arial" w:cs="Arial"/>
        </w:rPr>
        <w:t xml:space="preserve">now </w:t>
      </w:r>
      <w:r w:rsidR="00B23512">
        <w:rPr>
          <w:rFonts w:ascii="Arial" w:eastAsia="Arial" w:hAnsi="Arial" w:cs="Arial"/>
        </w:rPr>
        <w:t>being checked on a regular basis</w:t>
      </w:r>
      <w:r w:rsidR="007B01AA">
        <w:rPr>
          <w:rFonts w:ascii="Arial" w:eastAsia="Arial" w:hAnsi="Arial" w:cs="Arial"/>
        </w:rPr>
        <w:t xml:space="preserve">. </w:t>
      </w:r>
    </w:p>
    <w:p w14:paraId="41E8BE33" w14:textId="640F3520" w:rsidR="00CB64E9" w:rsidRPr="00EB751B" w:rsidRDefault="1ECC63DD" w:rsidP="6300CD2F">
      <w:pPr>
        <w:pStyle w:val="ListParagraph"/>
        <w:numPr>
          <w:ilvl w:val="0"/>
          <w:numId w:val="3"/>
        </w:numPr>
        <w:spacing w:after="0" w:line="257" w:lineRule="auto"/>
        <w:rPr>
          <w:rFonts w:ascii="Arial" w:eastAsia="Arial" w:hAnsi="Arial" w:cs="Arial"/>
        </w:rPr>
      </w:pPr>
      <w:r w:rsidRPr="6300CD2F">
        <w:rPr>
          <w:rFonts w:ascii="Arial" w:eastAsia="Arial" w:hAnsi="Arial" w:cs="Arial"/>
        </w:rPr>
        <w:t>Castle Gardens toilets closed during event – Council remind</w:t>
      </w:r>
      <w:r w:rsidR="00D24941">
        <w:rPr>
          <w:rFonts w:ascii="Arial" w:eastAsia="Arial" w:hAnsi="Arial" w:cs="Arial"/>
        </w:rPr>
        <w:t>ed</w:t>
      </w:r>
      <w:r w:rsidRPr="6300CD2F">
        <w:rPr>
          <w:rFonts w:ascii="Arial" w:eastAsia="Arial" w:hAnsi="Arial" w:cs="Arial"/>
        </w:rPr>
        <w:t xml:space="preserve"> Eventsec of the ‘Accessaloo’ and its location so they can advise users. We have also raised the matter of the shortage of sanitary products in the facilities with our contractor and asked them to ensure that they remain well stocked</w:t>
      </w:r>
    </w:p>
    <w:p w14:paraId="128F21F8" w14:textId="7BDA8F18" w:rsidR="00CB64E9" w:rsidRPr="00EB751B" w:rsidRDefault="1ECC63DD" w:rsidP="6300CD2F">
      <w:pPr>
        <w:pStyle w:val="ListParagraph"/>
        <w:numPr>
          <w:ilvl w:val="0"/>
          <w:numId w:val="3"/>
        </w:numPr>
        <w:spacing w:after="0" w:line="257" w:lineRule="auto"/>
        <w:rPr>
          <w:rFonts w:ascii="Arial" w:eastAsia="Arial" w:hAnsi="Arial" w:cs="Arial"/>
        </w:rPr>
      </w:pPr>
      <w:r w:rsidRPr="6300CD2F">
        <w:rPr>
          <w:rFonts w:ascii="Arial" w:eastAsia="Arial" w:hAnsi="Arial" w:cs="Arial"/>
        </w:rPr>
        <w:t xml:space="preserve">Buddy Cards - Information sharing across our systems needs to be reviewed. </w:t>
      </w:r>
      <w:r w:rsidR="00F5138F">
        <w:rPr>
          <w:rFonts w:ascii="Arial" w:eastAsia="Arial" w:hAnsi="Arial" w:cs="Arial"/>
        </w:rPr>
        <w:t>A m</w:t>
      </w:r>
      <w:r w:rsidRPr="6300CD2F">
        <w:rPr>
          <w:rFonts w:ascii="Arial" w:eastAsia="Arial" w:hAnsi="Arial" w:cs="Arial"/>
        </w:rPr>
        <w:t xml:space="preserve">eeting </w:t>
      </w:r>
      <w:r w:rsidR="00F5138F">
        <w:rPr>
          <w:rFonts w:ascii="Arial" w:eastAsia="Arial" w:hAnsi="Arial" w:cs="Arial"/>
        </w:rPr>
        <w:t>was</w:t>
      </w:r>
      <w:r w:rsidRPr="6300CD2F">
        <w:rPr>
          <w:rFonts w:ascii="Arial" w:eastAsia="Arial" w:hAnsi="Arial" w:cs="Arial"/>
        </w:rPr>
        <w:t xml:space="preserve"> held with </w:t>
      </w:r>
      <w:r w:rsidR="00F5138F">
        <w:rPr>
          <w:rFonts w:ascii="Arial" w:eastAsia="Arial" w:hAnsi="Arial" w:cs="Arial"/>
        </w:rPr>
        <w:t xml:space="preserve">the </w:t>
      </w:r>
      <w:r w:rsidRPr="6300CD2F">
        <w:rPr>
          <w:rFonts w:ascii="Arial" w:eastAsia="Arial" w:hAnsi="Arial" w:cs="Arial"/>
        </w:rPr>
        <w:t xml:space="preserve">relevant </w:t>
      </w:r>
      <w:proofErr w:type="gramStart"/>
      <w:r w:rsidRPr="6300CD2F">
        <w:rPr>
          <w:rFonts w:ascii="Arial" w:eastAsia="Arial" w:hAnsi="Arial" w:cs="Arial"/>
        </w:rPr>
        <w:t>HOS</w:t>
      </w:r>
      <w:proofErr w:type="gramEnd"/>
      <w:r w:rsidRPr="6300CD2F">
        <w:rPr>
          <w:rFonts w:ascii="Arial" w:eastAsia="Arial" w:hAnsi="Arial" w:cs="Arial"/>
        </w:rPr>
        <w:t xml:space="preserve"> </w:t>
      </w:r>
      <w:r w:rsidR="00A94B37">
        <w:rPr>
          <w:rFonts w:ascii="Arial" w:eastAsia="Arial" w:hAnsi="Arial" w:cs="Arial"/>
        </w:rPr>
        <w:t>and a</w:t>
      </w:r>
      <w:r w:rsidRPr="6300CD2F">
        <w:rPr>
          <w:rFonts w:ascii="Arial" w:eastAsia="Arial" w:hAnsi="Arial" w:cs="Arial"/>
        </w:rPr>
        <w:t xml:space="preserve"> review of </w:t>
      </w:r>
      <w:r w:rsidR="00A94B37">
        <w:rPr>
          <w:rFonts w:ascii="Arial" w:eastAsia="Arial" w:hAnsi="Arial" w:cs="Arial"/>
        </w:rPr>
        <w:t xml:space="preserve">the </w:t>
      </w:r>
      <w:r w:rsidRPr="6300CD2F">
        <w:rPr>
          <w:rFonts w:ascii="Arial" w:eastAsia="Arial" w:hAnsi="Arial" w:cs="Arial"/>
        </w:rPr>
        <w:t>Buddy Card System</w:t>
      </w:r>
      <w:r w:rsidR="00A94B37">
        <w:rPr>
          <w:rFonts w:ascii="Arial" w:eastAsia="Arial" w:hAnsi="Arial" w:cs="Arial"/>
        </w:rPr>
        <w:t xml:space="preserve"> is planned.</w:t>
      </w:r>
    </w:p>
    <w:p w14:paraId="1C5631DC" w14:textId="05F6B8AB" w:rsidR="00CB64E9" w:rsidRPr="00EB751B" w:rsidRDefault="1ECC63DD" w:rsidP="6300CD2F">
      <w:pPr>
        <w:pStyle w:val="ListParagraph"/>
        <w:numPr>
          <w:ilvl w:val="0"/>
          <w:numId w:val="3"/>
        </w:numPr>
        <w:spacing w:after="0" w:line="257" w:lineRule="auto"/>
        <w:rPr>
          <w:rFonts w:ascii="Arial" w:eastAsia="Arial" w:hAnsi="Arial" w:cs="Arial"/>
        </w:rPr>
      </w:pPr>
      <w:r w:rsidRPr="6300CD2F">
        <w:rPr>
          <w:rFonts w:ascii="Arial" w:eastAsia="Arial" w:hAnsi="Arial" w:cs="Arial"/>
        </w:rPr>
        <w:t xml:space="preserve">Castle Gardens light show date of closure incorrect – Economic Development raised </w:t>
      </w:r>
      <w:r w:rsidR="005E769B">
        <w:rPr>
          <w:rFonts w:ascii="Arial" w:eastAsia="Arial" w:hAnsi="Arial" w:cs="Arial"/>
        </w:rPr>
        <w:t>this</w:t>
      </w:r>
      <w:r w:rsidRPr="6300CD2F">
        <w:rPr>
          <w:rFonts w:ascii="Arial" w:eastAsia="Arial" w:hAnsi="Arial" w:cs="Arial"/>
        </w:rPr>
        <w:t xml:space="preserve"> at our team debrief and </w:t>
      </w:r>
      <w:r w:rsidR="005E769B">
        <w:rPr>
          <w:rFonts w:ascii="Arial" w:eastAsia="Arial" w:hAnsi="Arial" w:cs="Arial"/>
        </w:rPr>
        <w:t>will</w:t>
      </w:r>
      <w:r w:rsidRPr="6300CD2F">
        <w:rPr>
          <w:rFonts w:ascii="Arial" w:eastAsia="Arial" w:hAnsi="Arial" w:cs="Arial"/>
        </w:rPr>
        <w:t xml:space="preserve"> endeavour to be consistent in our marketing message across the Council departments for future events.</w:t>
      </w:r>
    </w:p>
    <w:p w14:paraId="20719658" w14:textId="058621F7" w:rsidR="00CB64E9" w:rsidRPr="00EB751B" w:rsidRDefault="1ECC63DD" w:rsidP="6300CD2F">
      <w:pPr>
        <w:pStyle w:val="ListParagraph"/>
        <w:numPr>
          <w:ilvl w:val="0"/>
          <w:numId w:val="3"/>
        </w:numPr>
        <w:spacing w:after="0" w:line="257" w:lineRule="auto"/>
        <w:rPr>
          <w:rFonts w:ascii="Arial" w:eastAsia="Arial" w:hAnsi="Arial" w:cs="Arial"/>
        </w:rPr>
      </w:pPr>
      <w:r w:rsidRPr="6300CD2F">
        <w:rPr>
          <w:rFonts w:ascii="Arial" w:eastAsia="Arial" w:hAnsi="Arial" w:cs="Arial"/>
        </w:rPr>
        <w:t>Torwood Gate (Moira) not open – Council reminded the contractor of the importance of making sure all gates are open at the correct time.</w:t>
      </w:r>
    </w:p>
    <w:p w14:paraId="0DC65B1D" w14:textId="23C62058" w:rsidR="00CB64E9" w:rsidRPr="00EB751B" w:rsidRDefault="1ECC63DD" w:rsidP="6300CD2F">
      <w:pPr>
        <w:pStyle w:val="ListParagraph"/>
        <w:numPr>
          <w:ilvl w:val="0"/>
          <w:numId w:val="3"/>
        </w:numPr>
        <w:spacing w:after="0" w:line="257" w:lineRule="auto"/>
        <w:rPr>
          <w:rFonts w:ascii="Arial" w:eastAsia="Arial" w:hAnsi="Arial" w:cs="Arial"/>
        </w:rPr>
      </w:pPr>
      <w:r w:rsidRPr="6300CD2F">
        <w:rPr>
          <w:rFonts w:ascii="Arial" w:eastAsia="Arial" w:hAnsi="Arial" w:cs="Arial"/>
        </w:rPr>
        <w:t>Potential Data Breach (Building Control) - Query and cross reference legal requests for information - site plan</w:t>
      </w:r>
      <w:r w:rsidR="00730754">
        <w:rPr>
          <w:rFonts w:ascii="Arial" w:eastAsia="Arial" w:hAnsi="Arial" w:cs="Arial"/>
        </w:rPr>
        <w:t>s will now be requested</w:t>
      </w:r>
      <w:r w:rsidRPr="6300CD2F">
        <w:rPr>
          <w:rFonts w:ascii="Arial" w:eastAsia="Arial" w:hAnsi="Arial" w:cs="Arial"/>
        </w:rPr>
        <w:t xml:space="preserve"> identifying property from conveyancing solicitors to confirm </w:t>
      </w:r>
      <w:r w:rsidR="00730754">
        <w:rPr>
          <w:rFonts w:ascii="Arial" w:eastAsia="Arial" w:hAnsi="Arial" w:cs="Arial"/>
        </w:rPr>
        <w:t xml:space="preserve">the </w:t>
      </w:r>
      <w:r w:rsidRPr="6300CD2F">
        <w:rPr>
          <w:rFonts w:ascii="Arial" w:eastAsia="Arial" w:hAnsi="Arial" w:cs="Arial"/>
        </w:rPr>
        <w:t>actual site plot and not rely on their due diligence in correctly identifying the address.</w:t>
      </w:r>
    </w:p>
    <w:p w14:paraId="20F1C63D" w14:textId="46DB1F89" w:rsidR="00CB64E9" w:rsidRPr="00EB751B" w:rsidRDefault="1ECC63DD" w:rsidP="6300CD2F">
      <w:pPr>
        <w:pStyle w:val="ListParagraph"/>
        <w:numPr>
          <w:ilvl w:val="0"/>
          <w:numId w:val="3"/>
        </w:numPr>
        <w:spacing w:after="0" w:line="257" w:lineRule="auto"/>
        <w:rPr>
          <w:rFonts w:ascii="Arial" w:eastAsia="Arial" w:hAnsi="Arial" w:cs="Arial"/>
        </w:rPr>
      </w:pPr>
      <w:r w:rsidRPr="6300CD2F">
        <w:rPr>
          <w:rFonts w:ascii="Arial" w:eastAsia="Arial" w:hAnsi="Arial" w:cs="Arial"/>
        </w:rPr>
        <w:t>Billy Neill Gym closed – There is only one member of staff assigned to Billy Neil at weekends</w:t>
      </w:r>
      <w:r w:rsidR="0049458B">
        <w:rPr>
          <w:rFonts w:ascii="Arial" w:eastAsia="Arial" w:hAnsi="Arial" w:cs="Arial"/>
        </w:rPr>
        <w:t>.</w:t>
      </w:r>
      <w:r w:rsidRPr="6300CD2F">
        <w:rPr>
          <w:rFonts w:ascii="Arial" w:eastAsia="Arial" w:hAnsi="Arial" w:cs="Arial"/>
        </w:rPr>
        <w:t xml:space="preserve"> We have </w:t>
      </w:r>
      <w:proofErr w:type="gramStart"/>
      <w:r w:rsidRPr="6300CD2F">
        <w:rPr>
          <w:rFonts w:ascii="Arial" w:eastAsia="Arial" w:hAnsi="Arial" w:cs="Arial"/>
        </w:rPr>
        <w:t>made arrangements</w:t>
      </w:r>
      <w:proofErr w:type="gramEnd"/>
      <w:r w:rsidRPr="6300CD2F">
        <w:rPr>
          <w:rFonts w:ascii="Arial" w:eastAsia="Arial" w:hAnsi="Arial" w:cs="Arial"/>
        </w:rPr>
        <w:t xml:space="preserve"> with the staff at Billy Neil to ensure that they contact the manager directly should they not be able to make it in to work which will allow us to put preventive measures in place on the day to at least get the facility open for users.</w:t>
      </w:r>
    </w:p>
    <w:p w14:paraId="6D38BB1B" w14:textId="4D281EB8" w:rsidR="00CB64E9" w:rsidRPr="00EB751B" w:rsidRDefault="1ECC63DD" w:rsidP="6300CD2F">
      <w:pPr>
        <w:pStyle w:val="ListParagraph"/>
        <w:numPr>
          <w:ilvl w:val="0"/>
          <w:numId w:val="3"/>
        </w:numPr>
        <w:spacing w:after="0" w:line="257" w:lineRule="auto"/>
        <w:rPr>
          <w:rFonts w:ascii="Arial" w:eastAsia="Arial" w:hAnsi="Arial" w:cs="Arial"/>
        </w:rPr>
      </w:pPr>
      <w:r w:rsidRPr="6300CD2F">
        <w:rPr>
          <w:rFonts w:ascii="Arial" w:eastAsia="Arial" w:hAnsi="Arial" w:cs="Arial"/>
        </w:rPr>
        <w:t>Dogs accessing Moira Demesne Food Fayre – Council will place additional staff on the entrances to the event. Council will also includ</w:t>
      </w:r>
      <w:r w:rsidR="005D7521">
        <w:rPr>
          <w:rFonts w:ascii="Arial" w:eastAsia="Arial" w:hAnsi="Arial" w:cs="Arial"/>
        </w:rPr>
        <w:t>e</w:t>
      </w:r>
      <w:r w:rsidRPr="6300CD2F">
        <w:rPr>
          <w:rFonts w:ascii="Arial" w:eastAsia="Arial" w:hAnsi="Arial" w:cs="Arial"/>
        </w:rPr>
        <w:t xml:space="preserve"> dog etiquette messaging for all visitors in pre-event publicity and signage and will review how the space is managed going forward.</w:t>
      </w:r>
    </w:p>
    <w:p w14:paraId="33E5A950" w14:textId="5CD7E1B5" w:rsidR="00CB64E9" w:rsidRPr="00EB751B" w:rsidRDefault="1ECC63DD" w:rsidP="6300CD2F">
      <w:pPr>
        <w:pStyle w:val="ListParagraph"/>
        <w:numPr>
          <w:ilvl w:val="0"/>
          <w:numId w:val="3"/>
        </w:numPr>
        <w:spacing w:after="0" w:line="257" w:lineRule="auto"/>
        <w:rPr>
          <w:rFonts w:ascii="Arial" w:eastAsia="Arial" w:hAnsi="Arial" w:cs="Arial"/>
        </w:rPr>
      </w:pPr>
      <w:r w:rsidRPr="6300CD2F">
        <w:rPr>
          <w:rFonts w:ascii="Arial" w:eastAsia="Arial" w:hAnsi="Arial" w:cs="Arial"/>
        </w:rPr>
        <w:t>Gate not being closed after refuse collection – All crews have been spoken to and reminded that the gate must be closed before leaving.</w:t>
      </w:r>
    </w:p>
    <w:p w14:paraId="09E9CB52" w14:textId="765AFEC1" w:rsidR="00CB64E9" w:rsidRPr="00EB751B" w:rsidRDefault="1ECC63DD" w:rsidP="6300CD2F">
      <w:pPr>
        <w:pStyle w:val="ListParagraph"/>
        <w:numPr>
          <w:ilvl w:val="0"/>
          <w:numId w:val="3"/>
        </w:numPr>
        <w:spacing w:after="0" w:line="257" w:lineRule="auto"/>
        <w:rPr>
          <w:rFonts w:ascii="Arial" w:eastAsia="Arial" w:hAnsi="Arial" w:cs="Arial"/>
        </w:rPr>
      </w:pPr>
      <w:r w:rsidRPr="6300CD2F">
        <w:rPr>
          <w:rFonts w:ascii="Arial" w:eastAsia="Arial" w:hAnsi="Arial" w:cs="Arial"/>
        </w:rPr>
        <w:t xml:space="preserve">Indiana Land incident (Older children using the younger children play areas) – A further review of staffing protocols </w:t>
      </w:r>
      <w:r w:rsidR="004634F7">
        <w:rPr>
          <w:rFonts w:ascii="Arial" w:eastAsia="Arial" w:hAnsi="Arial" w:cs="Arial"/>
        </w:rPr>
        <w:t xml:space="preserve">has been carried </w:t>
      </w:r>
      <w:r w:rsidR="002F41B1">
        <w:rPr>
          <w:rFonts w:ascii="Arial" w:eastAsia="Arial" w:hAnsi="Arial" w:cs="Arial"/>
        </w:rPr>
        <w:t>out</w:t>
      </w:r>
      <w:r w:rsidRPr="6300CD2F">
        <w:rPr>
          <w:rFonts w:ascii="Arial" w:eastAsia="Arial" w:hAnsi="Arial" w:cs="Arial"/>
        </w:rPr>
        <w:t xml:space="preserve"> and further action </w:t>
      </w:r>
      <w:r w:rsidR="00BA48D8">
        <w:rPr>
          <w:rFonts w:ascii="Arial" w:eastAsia="Arial" w:hAnsi="Arial" w:cs="Arial"/>
        </w:rPr>
        <w:t>has been</w:t>
      </w:r>
      <w:r w:rsidRPr="6300CD2F">
        <w:rPr>
          <w:rFonts w:ascii="Arial" w:eastAsia="Arial" w:hAnsi="Arial" w:cs="Arial"/>
        </w:rPr>
        <w:t xml:space="preserve"> taken to minimise the likelihood of this happening again in the future.</w:t>
      </w:r>
    </w:p>
    <w:p w14:paraId="312F181E" w14:textId="77777777" w:rsidR="00B16591" w:rsidRDefault="1ECC63DD" w:rsidP="54BB9429">
      <w:pPr>
        <w:pStyle w:val="ListParagraph"/>
        <w:numPr>
          <w:ilvl w:val="0"/>
          <w:numId w:val="3"/>
        </w:numPr>
        <w:spacing w:after="0" w:line="257" w:lineRule="auto"/>
        <w:rPr>
          <w:rFonts w:ascii="Arial" w:eastAsia="Arial" w:hAnsi="Arial" w:cs="Arial"/>
        </w:rPr>
      </w:pPr>
      <w:r w:rsidRPr="6300CD2F">
        <w:rPr>
          <w:rFonts w:ascii="Arial" w:eastAsia="Arial" w:hAnsi="Arial" w:cs="Arial"/>
        </w:rPr>
        <w:t xml:space="preserve">Bryson crew not returning boxes correctly – Council </w:t>
      </w:r>
      <w:r w:rsidR="00BA48D8">
        <w:rPr>
          <w:rFonts w:ascii="Arial" w:eastAsia="Arial" w:hAnsi="Arial" w:cs="Arial"/>
        </w:rPr>
        <w:t>have contacted</w:t>
      </w:r>
      <w:r w:rsidRPr="6300CD2F">
        <w:rPr>
          <w:rFonts w:ascii="Arial" w:eastAsia="Arial" w:hAnsi="Arial" w:cs="Arial"/>
        </w:rPr>
        <w:t xml:space="preserve"> Bryson and rais</w:t>
      </w:r>
      <w:r w:rsidR="00BA48D8">
        <w:rPr>
          <w:rFonts w:ascii="Arial" w:eastAsia="Arial" w:hAnsi="Arial" w:cs="Arial"/>
        </w:rPr>
        <w:t>ed</w:t>
      </w:r>
      <w:r w:rsidRPr="6300CD2F">
        <w:rPr>
          <w:rFonts w:ascii="Arial" w:eastAsia="Arial" w:hAnsi="Arial" w:cs="Arial"/>
        </w:rPr>
        <w:t xml:space="preserve"> th</w:t>
      </w:r>
      <w:r w:rsidR="009C2F0D">
        <w:rPr>
          <w:rFonts w:ascii="Arial" w:eastAsia="Arial" w:hAnsi="Arial" w:cs="Arial"/>
        </w:rPr>
        <w:t>e</w:t>
      </w:r>
      <w:r w:rsidRPr="6300CD2F">
        <w:rPr>
          <w:rFonts w:ascii="Arial" w:eastAsia="Arial" w:hAnsi="Arial" w:cs="Arial"/>
        </w:rPr>
        <w:t xml:space="preserve"> issue with them to prevent any further </w:t>
      </w:r>
      <w:r w:rsidR="009C2F0D">
        <w:rPr>
          <w:rFonts w:ascii="Arial" w:eastAsia="Arial" w:hAnsi="Arial" w:cs="Arial"/>
        </w:rPr>
        <w:t>issues</w:t>
      </w:r>
      <w:r w:rsidR="000473CB">
        <w:rPr>
          <w:rFonts w:ascii="Arial" w:eastAsia="Arial" w:hAnsi="Arial" w:cs="Arial"/>
        </w:rPr>
        <w:t>.</w:t>
      </w:r>
    </w:p>
    <w:p w14:paraId="77B6A52F" w14:textId="2E7DF50F" w:rsidR="00CB64E9" w:rsidRPr="00CE0F68" w:rsidRDefault="1EB69304" w:rsidP="54BB9429">
      <w:pPr>
        <w:spacing w:after="0" w:line="257" w:lineRule="auto"/>
        <w:rPr>
          <w:rFonts w:ascii="Arial" w:eastAsia="Arial" w:hAnsi="Arial" w:cs="Arial"/>
        </w:rPr>
      </w:pPr>
      <w:r w:rsidRPr="54BB9429">
        <w:rPr>
          <w:rFonts w:ascii="Arial" w:eastAsia="Arial" w:hAnsi="Arial" w:cs="Arial"/>
          <w:b/>
          <w:bCs/>
          <w:u w:val="single"/>
        </w:rPr>
        <w:lastRenderedPageBreak/>
        <w:t>Stage 2 Complaints</w:t>
      </w:r>
    </w:p>
    <w:p w14:paraId="743E21D7" w14:textId="5EC86F9A" w:rsidR="54BB9429" w:rsidRDefault="54BB9429" w:rsidP="54BB9429">
      <w:pPr>
        <w:spacing w:after="0" w:line="257" w:lineRule="auto"/>
        <w:rPr>
          <w:rFonts w:ascii="Arial" w:eastAsia="Arial" w:hAnsi="Arial" w:cs="Arial"/>
          <w:b/>
          <w:bCs/>
          <w:u w:val="single"/>
        </w:rPr>
      </w:pPr>
    </w:p>
    <w:p w14:paraId="1A1CDEBD" w14:textId="64673FC5" w:rsidR="00CB64E9" w:rsidRPr="00EB751B" w:rsidRDefault="54BA5D1C" w:rsidP="54BB9429">
      <w:pPr>
        <w:rPr>
          <w:rFonts w:ascii="Arial" w:eastAsia="Arial" w:hAnsi="Arial" w:cs="Arial"/>
        </w:rPr>
      </w:pPr>
      <w:r w:rsidRPr="54BB9429">
        <w:rPr>
          <w:rFonts w:ascii="Arial" w:eastAsia="Arial" w:hAnsi="Arial" w:cs="Arial"/>
        </w:rPr>
        <w:t xml:space="preserve">18 </w:t>
      </w:r>
      <w:r w:rsidR="00CB64E9" w:rsidRPr="54BB9429">
        <w:rPr>
          <w:rFonts w:ascii="Arial" w:eastAsia="Arial" w:hAnsi="Arial" w:cs="Arial"/>
        </w:rPr>
        <w:t>complaints were escalated to stage 2 (Director)</w:t>
      </w:r>
      <w:r w:rsidR="00235775" w:rsidRPr="54BB9429">
        <w:rPr>
          <w:rFonts w:ascii="Arial" w:eastAsia="Arial" w:hAnsi="Arial" w:cs="Arial"/>
        </w:rPr>
        <w:t xml:space="preserve"> during the year</w:t>
      </w:r>
      <w:r w:rsidR="26D828C6" w:rsidRPr="54BB9429">
        <w:rPr>
          <w:rFonts w:ascii="Arial" w:eastAsia="Arial" w:hAnsi="Arial" w:cs="Arial"/>
        </w:rPr>
        <w:t xml:space="preserve"> 24/25</w:t>
      </w:r>
      <w:r w:rsidR="00CB64E9" w:rsidRPr="54BB9429">
        <w:rPr>
          <w:rFonts w:ascii="Arial" w:eastAsia="Arial" w:hAnsi="Arial" w:cs="Arial"/>
        </w:rPr>
        <w:t xml:space="preserve">.  </w:t>
      </w:r>
    </w:p>
    <w:p w14:paraId="6DED1FF6" w14:textId="737B76C5" w:rsidR="00CB64E9" w:rsidRPr="00D85751" w:rsidRDefault="188360D7" w:rsidP="00D85751">
      <w:pPr>
        <w:rPr>
          <w:rFonts w:ascii="Arial" w:eastAsia="Arial" w:hAnsi="Arial" w:cs="Arial"/>
        </w:rPr>
      </w:pPr>
      <w:r w:rsidRPr="6300CD2F">
        <w:rPr>
          <w:rFonts w:ascii="Arial" w:eastAsia="Arial" w:hAnsi="Arial" w:cs="Arial"/>
        </w:rPr>
        <w:t>Outcomes as follows:</w:t>
      </w:r>
    </w:p>
    <w:p w14:paraId="63521266" w14:textId="1CB1EBAA" w:rsidR="00CB64E9" w:rsidRPr="00EB751B" w:rsidRDefault="000065A6" w:rsidP="6300CD2F">
      <w:pPr>
        <w:pStyle w:val="ListParagraph"/>
        <w:numPr>
          <w:ilvl w:val="0"/>
          <w:numId w:val="6"/>
        </w:numPr>
        <w:rPr>
          <w:rFonts w:ascii="Arial" w:eastAsia="Arial" w:hAnsi="Arial" w:cs="Arial"/>
        </w:rPr>
      </w:pPr>
      <w:r w:rsidRPr="6300CD2F">
        <w:rPr>
          <w:rFonts w:ascii="Arial" w:eastAsia="Arial" w:hAnsi="Arial" w:cs="Arial"/>
        </w:rPr>
        <w:t>Not Upheld</w:t>
      </w:r>
      <w:r w:rsidR="00235775">
        <w:tab/>
      </w:r>
      <w:r w:rsidR="00235775">
        <w:tab/>
      </w:r>
      <w:r w:rsidRPr="6300CD2F">
        <w:rPr>
          <w:rFonts w:ascii="Arial" w:eastAsia="Arial" w:hAnsi="Arial" w:cs="Arial"/>
        </w:rPr>
        <w:t>11</w:t>
      </w:r>
    </w:p>
    <w:p w14:paraId="0A389DEE" w14:textId="6B7D821B" w:rsidR="00CB64E9" w:rsidRPr="00EB751B" w:rsidRDefault="000065A6" w:rsidP="6300CD2F">
      <w:pPr>
        <w:pStyle w:val="ListParagraph"/>
        <w:numPr>
          <w:ilvl w:val="0"/>
          <w:numId w:val="6"/>
        </w:numPr>
        <w:rPr>
          <w:rFonts w:ascii="Arial" w:eastAsia="Arial" w:hAnsi="Arial" w:cs="Arial"/>
        </w:rPr>
      </w:pPr>
      <w:r w:rsidRPr="54BB9429">
        <w:rPr>
          <w:rFonts w:ascii="Arial" w:eastAsia="Arial" w:hAnsi="Arial" w:cs="Arial"/>
        </w:rPr>
        <w:t>Upheld</w:t>
      </w:r>
      <w:r w:rsidR="00235775">
        <w:tab/>
      </w:r>
      <w:r w:rsidR="00235775">
        <w:tab/>
      </w:r>
      <w:r w:rsidR="00235775">
        <w:tab/>
      </w:r>
      <w:r w:rsidRPr="54BB9429">
        <w:rPr>
          <w:rFonts w:ascii="Arial" w:eastAsia="Arial" w:hAnsi="Arial" w:cs="Arial"/>
        </w:rPr>
        <w:t>5</w:t>
      </w:r>
    </w:p>
    <w:p w14:paraId="3328DA06" w14:textId="3C2E3268" w:rsidR="00CB64E9" w:rsidRDefault="000065A6" w:rsidP="6300CD2F">
      <w:pPr>
        <w:pStyle w:val="ListParagraph"/>
        <w:numPr>
          <w:ilvl w:val="0"/>
          <w:numId w:val="6"/>
        </w:numPr>
        <w:rPr>
          <w:rFonts w:ascii="Arial" w:eastAsia="Arial" w:hAnsi="Arial" w:cs="Arial"/>
        </w:rPr>
      </w:pPr>
      <w:r w:rsidRPr="54BB9429">
        <w:rPr>
          <w:rFonts w:ascii="Arial" w:eastAsia="Arial" w:hAnsi="Arial" w:cs="Arial"/>
        </w:rPr>
        <w:t>Upheld in part</w:t>
      </w:r>
      <w:r w:rsidR="00235775">
        <w:tab/>
      </w:r>
      <w:r w:rsidR="00235775">
        <w:tab/>
      </w:r>
      <w:r w:rsidRPr="54BB9429">
        <w:rPr>
          <w:rFonts w:ascii="Arial" w:eastAsia="Arial" w:hAnsi="Arial" w:cs="Arial"/>
        </w:rPr>
        <w:t>1</w:t>
      </w:r>
    </w:p>
    <w:p w14:paraId="0D68AB70" w14:textId="2D4CF28D" w:rsidR="00601BD4" w:rsidRPr="00EB751B" w:rsidRDefault="00601BD4" w:rsidP="6300CD2F">
      <w:pPr>
        <w:pStyle w:val="ListParagraph"/>
        <w:numPr>
          <w:ilvl w:val="0"/>
          <w:numId w:val="6"/>
        </w:numPr>
        <w:rPr>
          <w:rFonts w:ascii="Arial" w:eastAsia="Arial" w:hAnsi="Arial" w:cs="Arial"/>
        </w:rPr>
      </w:pPr>
      <w:r>
        <w:rPr>
          <w:rFonts w:ascii="Arial" w:eastAsia="Arial" w:hAnsi="Arial" w:cs="Arial"/>
        </w:rPr>
        <w:t>Withdrawn</w:t>
      </w:r>
      <w:r w:rsidR="00D85751">
        <w:rPr>
          <w:rFonts w:ascii="Arial" w:eastAsia="Arial" w:hAnsi="Arial" w:cs="Arial"/>
        </w:rPr>
        <w:tab/>
      </w:r>
      <w:r w:rsidR="00D85751">
        <w:rPr>
          <w:rFonts w:ascii="Arial" w:eastAsia="Arial" w:hAnsi="Arial" w:cs="Arial"/>
        </w:rPr>
        <w:tab/>
        <w:t>1</w:t>
      </w:r>
    </w:p>
    <w:p w14:paraId="643B6413" w14:textId="60B46B92" w:rsidR="00CB64E9" w:rsidRPr="00EB751B" w:rsidRDefault="00CB64E9" w:rsidP="54BB9429">
      <w:pPr>
        <w:pStyle w:val="ListParagraph"/>
        <w:rPr>
          <w:rFonts w:ascii="Arial" w:eastAsia="Arial" w:hAnsi="Arial" w:cs="Arial"/>
        </w:rPr>
      </w:pPr>
    </w:p>
    <w:p w14:paraId="4F1828EB" w14:textId="79C1E546" w:rsidR="00CB64E9" w:rsidRPr="00EB751B" w:rsidRDefault="0032661C" w:rsidP="54BB9429">
      <w:pPr>
        <w:rPr>
          <w:rFonts w:ascii="Arial" w:eastAsia="Arial" w:hAnsi="Arial" w:cs="Arial"/>
        </w:rPr>
      </w:pPr>
      <w:r>
        <w:rPr>
          <w:noProof/>
        </w:rPr>
        <w:drawing>
          <wp:inline distT="0" distB="0" distL="0" distR="0" wp14:anchorId="1E859F20" wp14:editId="4312C749">
            <wp:extent cx="5486400" cy="3200400"/>
            <wp:effectExtent l="0" t="0" r="0" b="0"/>
            <wp:docPr id="7740914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235775">
        <w:tab/>
      </w:r>
    </w:p>
    <w:p w14:paraId="53C12227" w14:textId="0DC72D77" w:rsidR="00CB64E9" w:rsidRPr="00EB751B" w:rsidRDefault="00EB751B" w:rsidP="6300CD2F">
      <w:pPr>
        <w:rPr>
          <w:rFonts w:ascii="Arial" w:eastAsia="Arial" w:hAnsi="Arial" w:cs="Arial"/>
        </w:rPr>
      </w:pPr>
      <w:r w:rsidRPr="6300CD2F">
        <w:rPr>
          <w:rFonts w:ascii="Arial" w:eastAsia="Arial" w:hAnsi="Arial" w:cs="Arial"/>
        </w:rPr>
        <w:t>They related to the areas of:</w:t>
      </w:r>
    </w:p>
    <w:p w14:paraId="36CCDAC3" w14:textId="3F54A7ED" w:rsidR="00CB64E9" w:rsidRPr="00EB751B" w:rsidRDefault="1E743C8D" w:rsidP="6300CD2F">
      <w:pPr>
        <w:pStyle w:val="ListParagraph"/>
        <w:numPr>
          <w:ilvl w:val="0"/>
          <w:numId w:val="5"/>
        </w:numPr>
        <w:rPr>
          <w:rFonts w:ascii="Arial" w:eastAsia="Arial" w:hAnsi="Arial" w:cs="Arial"/>
        </w:rPr>
      </w:pPr>
      <w:r w:rsidRPr="6300CD2F">
        <w:rPr>
          <w:rFonts w:ascii="Arial" w:eastAsia="Arial" w:hAnsi="Arial" w:cs="Arial"/>
        </w:rPr>
        <w:t xml:space="preserve">Leisure &amp; Community Services </w:t>
      </w:r>
      <w:r w:rsidR="00CB64E9">
        <w:tab/>
      </w:r>
      <w:r w:rsidRPr="6300CD2F">
        <w:rPr>
          <w:rFonts w:ascii="Arial" w:eastAsia="Arial" w:hAnsi="Arial" w:cs="Arial"/>
        </w:rPr>
        <w:t>3</w:t>
      </w:r>
      <w:r w:rsidR="2A882438" w:rsidRPr="6300CD2F">
        <w:rPr>
          <w:rFonts w:ascii="Arial" w:eastAsia="Arial" w:hAnsi="Arial" w:cs="Arial"/>
        </w:rPr>
        <w:t xml:space="preserve"> (Swimming lessons,</w:t>
      </w:r>
      <w:r w:rsidR="02755947" w:rsidRPr="6300CD2F">
        <w:rPr>
          <w:rFonts w:ascii="Arial" w:eastAsia="Arial" w:hAnsi="Arial" w:cs="Arial"/>
        </w:rPr>
        <w:t xml:space="preserve"> customer service</w:t>
      </w:r>
      <w:r w:rsidR="29EFC4AC" w:rsidRPr="6300CD2F">
        <w:rPr>
          <w:rFonts w:ascii="Arial" w:eastAsia="Arial" w:hAnsi="Arial" w:cs="Arial"/>
        </w:rPr>
        <w:t xml:space="preserve">, BMX </w:t>
      </w:r>
      <w:r w:rsidR="00CB64E9">
        <w:tab/>
      </w:r>
      <w:r w:rsidR="00CB64E9">
        <w:tab/>
      </w:r>
      <w:r w:rsidR="00CB64E9">
        <w:tab/>
      </w:r>
      <w:r w:rsidR="00CB64E9">
        <w:tab/>
      </w:r>
      <w:r w:rsidR="00CB64E9">
        <w:tab/>
      </w:r>
      <w:r w:rsidR="29EFC4AC" w:rsidRPr="6300CD2F">
        <w:rPr>
          <w:rFonts w:ascii="Arial" w:eastAsia="Arial" w:hAnsi="Arial" w:cs="Arial"/>
        </w:rPr>
        <w:t>Club</w:t>
      </w:r>
    </w:p>
    <w:p w14:paraId="33480989" w14:textId="67134036" w:rsidR="00CB64E9" w:rsidRPr="00EB751B" w:rsidRDefault="1E743C8D" w:rsidP="6300CD2F">
      <w:pPr>
        <w:pStyle w:val="ListParagraph"/>
        <w:numPr>
          <w:ilvl w:val="0"/>
          <w:numId w:val="5"/>
        </w:numPr>
        <w:rPr>
          <w:rFonts w:ascii="Arial" w:eastAsia="Arial" w:hAnsi="Arial" w:cs="Arial"/>
        </w:rPr>
      </w:pPr>
      <w:r w:rsidRPr="6300CD2F">
        <w:rPr>
          <w:rFonts w:ascii="Arial" w:eastAsia="Arial" w:hAnsi="Arial" w:cs="Arial"/>
        </w:rPr>
        <w:t xml:space="preserve">Regeneration &amp; Growth </w:t>
      </w:r>
      <w:r w:rsidR="00CB64E9">
        <w:tab/>
      </w:r>
      <w:r w:rsidR="00CB64E9">
        <w:tab/>
      </w:r>
      <w:r w:rsidRPr="6300CD2F">
        <w:rPr>
          <w:rFonts w:ascii="Arial" w:eastAsia="Arial" w:hAnsi="Arial" w:cs="Arial"/>
        </w:rPr>
        <w:t>7</w:t>
      </w:r>
      <w:r w:rsidR="11CC50E6" w:rsidRPr="6300CD2F">
        <w:rPr>
          <w:rFonts w:ascii="Arial" w:eastAsia="Arial" w:hAnsi="Arial" w:cs="Arial"/>
        </w:rPr>
        <w:t xml:space="preserve"> (Planning</w:t>
      </w:r>
    </w:p>
    <w:p w14:paraId="17B6149B" w14:textId="6C020C84" w:rsidR="00EB751B" w:rsidRPr="00CB64E9" w:rsidRDefault="1E743C8D" w:rsidP="6300CD2F">
      <w:pPr>
        <w:pStyle w:val="ListParagraph"/>
        <w:numPr>
          <w:ilvl w:val="0"/>
          <w:numId w:val="5"/>
        </w:numPr>
        <w:rPr>
          <w:rFonts w:ascii="Arial" w:eastAsia="Arial" w:hAnsi="Arial" w:cs="Arial"/>
        </w:rPr>
      </w:pPr>
      <w:r w:rsidRPr="6300CD2F">
        <w:rPr>
          <w:rFonts w:ascii="Arial" w:eastAsia="Arial" w:hAnsi="Arial" w:cs="Arial"/>
        </w:rPr>
        <w:t>Environmental Services</w:t>
      </w:r>
      <w:r w:rsidR="00E17FD2">
        <w:tab/>
      </w:r>
      <w:r w:rsidR="00E17FD2">
        <w:tab/>
      </w:r>
      <w:r w:rsidRPr="6300CD2F">
        <w:rPr>
          <w:rFonts w:ascii="Arial" w:eastAsia="Arial" w:hAnsi="Arial" w:cs="Arial"/>
        </w:rPr>
        <w:t>7</w:t>
      </w:r>
      <w:r w:rsidR="2E31BF91" w:rsidRPr="6300CD2F">
        <w:rPr>
          <w:rFonts w:ascii="Arial" w:eastAsia="Arial" w:hAnsi="Arial" w:cs="Arial"/>
        </w:rPr>
        <w:t xml:space="preserve"> (Noise, </w:t>
      </w:r>
      <w:r w:rsidR="001D12C5" w:rsidRPr="6300CD2F">
        <w:rPr>
          <w:rFonts w:ascii="Arial" w:eastAsia="Arial" w:hAnsi="Arial" w:cs="Arial"/>
        </w:rPr>
        <w:t>Cemeteries</w:t>
      </w:r>
      <w:r w:rsidR="2E31BF91" w:rsidRPr="6300CD2F">
        <w:rPr>
          <w:rFonts w:ascii="Arial" w:eastAsia="Arial" w:hAnsi="Arial" w:cs="Arial"/>
        </w:rPr>
        <w:t xml:space="preserve">, parking, </w:t>
      </w:r>
      <w:r w:rsidR="495BF9B2" w:rsidRPr="6300CD2F">
        <w:rPr>
          <w:rFonts w:ascii="Arial" w:eastAsia="Arial" w:hAnsi="Arial" w:cs="Arial"/>
        </w:rPr>
        <w:t xml:space="preserve">attendance at </w:t>
      </w:r>
      <w:r w:rsidR="00E17FD2">
        <w:tab/>
      </w:r>
      <w:r w:rsidR="00E17FD2">
        <w:tab/>
      </w:r>
      <w:r w:rsidR="00E17FD2">
        <w:tab/>
      </w:r>
      <w:r w:rsidR="00E17FD2">
        <w:tab/>
      </w:r>
      <w:r w:rsidR="00E17FD2">
        <w:tab/>
      </w:r>
      <w:r w:rsidR="495BF9B2" w:rsidRPr="6300CD2F">
        <w:rPr>
          <w:rFonts w:ascii="Arial" w:eastAsia="Arial" w:hAnsi="Arial" w:cs="Arial"/>
        </w:rPr>
        <w:t>Committee meetings, litter bin provision</w:t>
      </w:r>
      <w:r w:rsidR="63D3684F" w:rsidRPr="6300CD2F">
        <w:rPr>
          <w:rFonts w:ascii="Arial" w:eastAsia="Arial" w:hAnsi="Arial" w:cs="Arial"/>
        </w:rPr>
        <w:t xml:space="preserve">, </w:t>
      </w:r>
      <w:r w:rsidR="00E17FD2">
        <w:tab/>
      </w:r>
      <w:r w:rsidR="00E17FD2">
        <w:tab/>
      </w:r>
      <w:r w:rsidR="00E17FD2">
        <w:tab/>
      </w:r>
      <w:r w:rsidR="00E17FD2">
        <w:tab/>
      </w:r>
      <w:r w:rsidR="00E17FD2">
        <w:tab/>
      </w:r>
      <w:r w:rsidR="00E17FD2">
        <w:tab/>
      </w:r>
      <w:r w:rsidR="2F42C5A5" w:rsidRPr="6300CD2F">
        <w:rPr>
          <w:rFonts w:ascii="Arial" w:eastAsia="Arial" w:hAnsi="Arial" w:cs="Arial"/>
        </w:rPr>
        <w:t>d</w:t>
      </w:r>
      <w:r w:rsidR="63D3684F" w:rsidRPr="6300CD2F">
        <w:rPr>
          <w:rFonts w:ascii="Arial" w:eastAsia="Arial" w:hAnsi="Arial" w:cs="Arial"/>
        </w:rPr>
        <w:t>ata breach, abandoned dog</w:t>
      </w:r>
    </w:p>
    <w:p w14:paraId="39D46330" w14:textId="2E846994" w:rsidR="00EB751B" w:rsidRPr="00CB64E9" w:rsidRDefault="1E743C8D" w:rsidP="6300CD2F">
      <w:pPr>
        <w:pStyle w:val="ListParagraph"/>
        <w:numPr>
          <w:ilvl w:val="0"/>
          <w:numId w:val="5"/>
        </w:numPr>
        <w:rPr>
          <w:rFonts w:ascii="Arial" w:eastAsia="Arial" w:hAnsi="Arial" w:cs="Arial"/>
        </w:rPr>
      </w:pPr>
      <w:r w:rsidRPr="6300CD2F">
        <w:rPr>
          <w:rFonts w:ascii="Arial" w:eastAsia="Arial" w:hAnsi="Arial" w:cs="Arial"/>
        </w:rPr>
        <w:t>Finance &amp; Corporate Services</w:t>
      </w:r>
      <w:r w:rsidR="00E17FD2">
        <w:tab/>
      </w:r>
      <w:r w:rsidRPr="6300CD2F">
        <w:rPr>
          <w:rFonts w:ascii="Arial" w:eastAsia="Arial" w:hAnsi="Arial" w:cs="Arial"/>
        </w:rPr>
        <w:t>1</w:t>
      </w:r>
      <w:r w:rsidR="2756874F" w:rsidRPr="6300CD2F">
        <w:rPr>
          <w:rFonts w:ascii="Arial" w:eastAsia="Arial" w:hAnsi="Arial" w:cs="Arial"/>
        </w:rPr>
        <w:t xml:space="preserve"> (accident)</w:t>
      </w:r>
    </w:p>
    <w:p w14:paraId="34B9219B" w14:textId="77777777" w:rsidR="00121716" w:rsidRDefault="00121716" w:rsidP="6300CD2F">
      <w:pPr>
        <w:rPr>
          <w:rFonts w:ascii="Arial" w:eastAsia="Arial" w:hAnsi="Arial" w:cs="Arial"/>
          <w:b/>
          <w:bCs/>
          <w:u w:val="single"/>
        </w:rPr>
      </w:pPr>
    </w:p>
    <w:p w14:paraId="703810E0" w14:textId="3D4B0336" w:rsidR="00EB751B" w:rsidRPr="00CB64E9" w:rsidRDefault="5E3ABE9B" w:rsidP="6300CD2F">
      <w:pPr>
        <w:rPr>
          <w:rFonts w:ascii="Arial" w:eastAsia="Arial" w:hAnsi="Arial" w:cs="Arial"/>
          <w:b/>
          <w:bCs/>
          <w:u w:val="single"/>
        </w:rPr>
      </w:pPr>
      <w:r w:rsidRPr="6300CD2F">
        <w:rPr>
          <w:rFonts w:ascii="Arial" w:eastAsia="Arial" w:hAnsi="Arial" w:cs="Arial"/>
          <w:b/>
          <w:bCs/>
          <w:u w:val="single"/>
        </w:rPr>
        <w:t>Stage 2 Learnings</w:t>
      </w:r>
    </w:p>
    <w:p w14:paraId="08947A2C" w14:textId="637551B2" w:rsidR="392D2C04" w:rsidRDefault="392D2C04" w:rsidP="6300CD2F">
      <w:pPr>
        <w:pStyle w:val="ListParagraph"/>
        <w:numPr>
          <w:ilvl w:val="0"/>
          <w:numId w:val="2"/>
        </w:numPr>
        <w:rPr>
          <w:rFonts w:ascii="Arial" w:eastAsia="Arial" w:hAnsi="Arial" w:cs="Arial"/>
        </w:rPr>
      </w:pPr>
      <w:r w:rsidRPr="6300CD2F">
        <w:rPr>
          <w:rFonts w:ascii="Arial" w:eastAsia="Arial" w:hAnsi="Arial" w:cs="Arial"/>
        </w:rPr>
        <w:t xml:space="preserve">Damage to grave </w:t>
      </w:r>
      <w:r w:rsidR="00E07994">
        <w:rPr>
          <w:rFonts w:ascii="Arial" w:eastAsia="Arial" w:hAnsi="Arial" w:cs="Arial"/>
        </w:rPr>
        <w:t>–</w:t>
      </w:r>
      <w:r w:rsidR="25C8C33E" w:rsidRPr="6300CD2F">
        <w:rPr>
          <w:rFonts w:ascii="Arial" w:eastAsia="Arial" w:hAnsi="Arial" w:cs="Arial"/>
        </w:rPr>
        <w:t xml:space="preserve"> </w:t>
      </w:r>
      <w:r w:rsidR="00E07994">
        <w:rPr>
          <w:rFonts w:ascii="Arial" w:eastAsia="Arial" w:hAnsi="Arial" w:cs="Arial"/>
        </w:rPr>
        <w:t>Communications between Directorates has been improved.</w:t>
      </w:r>
    </w:p>
    <w:p w14:paraId="4DFFD956" w14:textId="4A958712" w:rsidR="3B906128" w:rsidRDefault="3B906128" w:rsidP="6300CD2F">
      <w:pPr>
        <w:pStyle w:val="ListParagraph"/>
        <w:numPr>
          <w:ilvl w:val="0"/>
          <w:numId w:val="2"/>
        </w:numPr>
        <w:rPr>
          <w:rFonts w:ascii="Arial" w:eastAsia="Arial" w:hAnsi="Arial" w:cs="Arial"/>
        </w:rPr>
      </w:pPr>
      <w:r w:rsidRPr="6300CD2F">
        <w:rPr>
          <w:rFonts w:ascii="Arial" w:eastAsia="Arial" w:hAnsi="Arial" w:cs="Arial"/>
        </w:rPr>
        <w:t xml:space="preserve">Customer Service </w:t>
      </w:r>
      <w:r w:rsidR="0013060F">
        <w:rPr>
          <w:rFonts w:ascii="Arial" w:eastAsia="Arial" w:hAnsi="Arial" w:cs="Arial"/>
        </w:rPr>
        <w:t>–</w:t>
      </w:r>
      <w:r w:rsidRPr="6300CD2F">
        <w:rPr>
          <w:rFonts w:ascii="Arial" w:eastAsia="Arial" w:hAnsi="Arial" w:cs="Arial"/>
        </w:rPr>
        <w:t xml:space="preserve"> </w:t>
      </w:r>
      <w:r w:rsidR="0013060F">
        <w:rPr>
          <w:rFonts w:ascii="Arial" w:eastAsia="Arial" w:hAnsi="Arial" w:cs="Arial"/>
        </w:rPr>
        <w:t xml:space="preserve">(Dundonald </w:t>
      </w:r>
      <w:r w:rsidR="002D5BC5">
        <w:rPr>
          <w:rFonts w:ascii="Arial" w:eastAsia="Arial" w:hAnsi="Arial" w:cs="Arial"/>
        </w:rPr>
        <w:t>International</w:t>
      </w:r>
      <w:r w:rsidR="0013060F">
        <w:rPr>
          <w:rFonts w:ascii="Arial" w:eastAsia="Arial" w:hAnsi="Arial" w:cs="Arial"/>
        </w:rPr>
        <w:t xml:space="preserve"> Ice Bowl) </w:t>
      </w:r>
      <w:r w:rsidRPr="6300CD2F">
        <w:rPr>
          <w:rFonts w:ascii="Arial" w:eastAsia="Arial" w:hAnsi="Arial" w:cs="Arial"/>
        </w:rPr>
        <w:t>Wh</w:t>
      </w:r>
      <w:r w:rsidR="0013060F">
        <w:rPr>
          <w:rFonts w:ascii="Arial" w:eastAsia="Arial" w:hAnsi="Arial" w:cs="Arial"/>
        </w:rPr>
        <w:t xml:space="preserve">ere possible all </w:t>
      </w:r>
      <w:r w:rsidR="002D5BC5">
        <w:rPr>
          <w:rFonts w:ascii="Arial" w:eastAsia="Arial" w:hAnsi="Arial" w:cs="Arial"/>
        </w:rPr>
        <w:t>points</w:t>
      </w:r>
      <w:r w:rsidR="0013060F">
        <w:rPr>
          <w:rFonts w:ascii="Arial" w:eastAsia="Arial" w:hAnsi="Arial" w:cs="Arial"/>
        </w:rPr>
        <w:t xml:space="preserve"> raised </w:t>
      </w:r>
      <w:r w:rsidR="002D5BC5">
        <w:rPr>
          <w:rFonts w:ascii="Arial" w:eastAsia="Arial" w:hAnsi="Arial" w:cs="Arial"/>
        </w:rPr>
        <w:t>by the complainant should be addressed at Stage 1</w:t>
      </w:r>
      <w:r w:rsidR="00462A95">
        <w:rPr>
          <w:rFonts w:ascii="Arial" w:eastAsia="Arial" w:hAnsi="Arial" w:cs="Arial"/>
        </w:rPr>
        <w:t>.</w:t>
      </w:r>
    </w:p>
    <w:p w14:paraId="06E068B4" w14:textId="55A0F256" w:rsidR="080D4DCE" w:rsidRDefault="080D4DCE" w:rsidP="6300CD2F">
      <w:pPr>
        <w:pStyle w:val="ListParagraph"/>
        <w:numPr>
          <w:ilvl w:val="0"/>
          <w:numId w:val="2"/>
        </w:numPr>
        <w:spacing w:after="0"/>
        <w:rPr>
          <w:rFonts w:ascii="Arial" w:eastAsia="Arial" w:hAnsi="Arial" w:cs="Arial"/>
        </w:rPr>
      </w:pPr>
      <w:r w:rsidRPr="6300CD2F">
        <w:rPr>
          <w:rFonts w:ascii="Arial" w:eastAsia="Arial" w:hAnsi="Arial" w:cs="Arial"/>
        </w:rPr>
        <w:t xml:space="preserve">Request for litter bins - A review of the provision of litter bins in the area was requested by the Director of Environmental Services and as a result a suitable additional location has been identified along Lough Moss Road at the junction with Lough Moss Mews. This will be programmed into </w:t>
      </w:r>
      <w:r w:rsidR="000766A0">
        <w:rPr>
          <w:rFonts w:ascii="Arial" w:eastAsia="Arial" w:hAnsi="Arial" w:cs="Arial"/>
        </w:rPr>
        <w:t>the</w:t>
      </w:r>
      <w:r w:rsidRPr="6300CD2F">
        <w:rPr>
          <w:rFonts w:ascii="Arial" w:eastAsia="Arial" w:hAnsi="Arial" w:cs="Arial"/>
        </w:rPr>
        <w:t xml:space="preserve"> works schedule. The Councils </w:t>
      </w:r>
      <w:r w:rsidRPr="6300CD2F">
        <w:rPr>
          <w:rFonts w:ascii="Arial" w:eastAsia="Arial" w:hAnsi="Arial" w:cs="Arial"/>
        </w:rPr>
        <w:lastRenderedPageBreak/>
        <w:t xml:space="preserve">criteria for suitable locations is that they must be an adopted surface for fixing purposes and which allows public to use them and our staff to service them safely. </w:t>
      </w:r>
    </w:p>
    <w:p w14:paraId="40280079" w14:textId="68CCD48A" w:rsidR="080D4DCE" w:rsidRDefault="080D4DCE" w:rsidP="6300CD2F">
      <w:pPr>
        <w:pStyle w:val="ListParagraph"/>
        <w:rPr>
          <w:rFonts w:ascii="Arial" w:eastAsia="Arial" w:hAnsi="Arial" w:cs="Arial"/>
        </w:rPr>
      </w:pPr>
      <w:r w:rsidRPr="6300CD2F">
        <w:rPr>
          <w:rFonts w:ascii="Arial" w:eastAsia="Arial" w:hAnsi="Arial" w:cs="Arial"/>
        </w:rPr>
        <w:t xml:space="preserve">Council </w:t>
      </w:r>
      <w:r w:rsidR="36311BAE" w:rsidRPr="6300CD2F">
        <w:rPr>
          <w:rFonts w:ascii="Arial" w:eastAsia="Arial" w:hAnsi="Arial" w:cs="Arial"/>
        </w:rPr>
        <w:t>is</w:t>
      </w:r>
      <w:r w:rsidRPr="6300CD2F">
        <w:rPr>
          <w:rFonts w:ascii="Arial" w:eastAsia="Arial" w:hAnsi="Arial" w:cs="Arial"/>
        </w:rPr>
        <w:t xml:space="preserve"> also increasing patrols by our Enforcement Officers for a period, their visible presence in the area will hopefully deter offenders.</w:t>
      </w:r>
    </w:p>
    <w:p w14:paraId="2DCFD4D9" w14:textId="52B93902" w:rsidR="46B771F6" w:rsidRDefault="46B771F6" w:rsidP="6300CD2F">
      <w:pPr>
        <w:pStyle w:val="ListParagraph"/>
        <w:numPr>
          <w:ilvl w:val="0"/>
          <w:numId w:val="1"/>
        </w:numPr>
        <w:rPr>
          <w:rFonts w:ascii="Arial" w:eastAsia="Arial" w:hAnsi="Arial" w:cs="Arial"/>
        </w:rPr>
      </w:pPr>
      <w:r w:rsidRPr="6300CD2F">
        <w:rPr>
          <w:rFonts w:ascii="Arial" w:eastAsia="Arial" w:hAnsi="Arial" w:cs="Arial"/>
        </w:rPr>
        <w:t>Data Breach - The Service has progressed an improvement to its procedures to avoid any future repeat of this error happening again.</w:t>
      </w:r>
    </w:p>
    <w:p w14:paraId="1DFD284F" w14:textId="7FE7F07D" w:rsidR="6300CD2F" w:rsidRDefault="6300CD2F" w:rsidP="6300CD2F">
      <w:pPr>
        <w:rPr>
          <w:rFonts w:ascii="Arial" w:eastAsia="Arial" w:hAnsi="Arial" w:cs="Arial"/>
        </w:rPr>
      </w:pPr>
    </w:p>
    <w:p w14:paraId="1A0B7EE3" w14:textId="5F3C2BBC" w:rsidR="00081C31" w:rsidRPr="00081C31" w:rsidRDefault="00081C31" w:rsidP="6300CD2F">
      <w:pPr>
        <w:rPr>
          <w:rFonts w:ascii="Arial" w:eastAsia="Arial" w:hAnsi="Arial" w:cs="Arial"/>
          <w:b/>
          <w:bCs/>
          <w:u w:val="single"/>
        </w:rPr>
      </w:pPr>
      <w:r w:rsidRPr="00081C31">
        <w:rPr>
          <w:rFonts w:ascii="Arial" w:eastAsia="Arial" w:hAnsi="Arial" w:cs="Arial"/>
          <w:b/>
          <w:bCs/>
          <w:u w:val="single"/>
        </w:rPr>
        <w:t>Stage 3 Complaints – NIPSO</w:t>
      </w:r>
    </w:p>
    <w:p w14:paraId="5E0001C1" w14:textId="3710C968" w:rsidR="00EB751B" w:rsidRDefault="55B06C45" w:rsidP="6300CD2F">
      <w:pPr>
        <w:rPr>
          <w:rFonts w:ascii="Arial" w:eastAsia="Arial" w:hAnsi="Arial" w:cs="Arial"/>
        </w:rPr>
      </w:pPr>
      <w:r w:rsidRPr="6300CD2F">
        <w:rPr>
          <w:rFonts w:ascii="Arial" w:eastAsia="Arial" w:hAnsi="Arial" w:cs="Arial"/>
          <w:b/>
          <w:bCs/>
          <w:i/>
          <w:iCs/>
          <w:u w:val="single"/>
        </w:rPr>
        <w:t>FOUR</w:t>
      </w:r>
      <w:r w:rsidRPr="6300CD2F">
        <w:rPr>
          <w:rFonts w:ascii="Arial" w:eastAsia="Arial" w:hAnsi="Arial" w:cs="Arial"/>
        </w:rPr>
        <w:t xml:space="preserve"> </w:t>
      </w:r>
      <w:r w:rsidR="00CB64E9" w:rsidRPr="6300CD2F">
        <w:rPr>
          <w:rFonts w:ascii="Arial" w:eastAsia="Arial" w:hAnsi="Arial" w:cs="Arial"/>
        </w:rPr>
        <w:t xml:space="preserve">complaints were escalated to stage 3 (NIPSO) during the </w:t>
      </w:r>
      <w:r w:rsidR="004A32B3" w:rsidRPr="6300CD2F">
        <w:rPr>
          <w:rFonts w:ascii="Arial" w:eastAsia="Arial" w:hAnsi="Arial" w:cs="Arial"/>
        </w:rPr>
        <w:t>year</w:t>
      </w:r>
      <w:r w:rsidR="36A46364" w:rsidRPr="6300CD2F">
        <w:rPr>
          <w:rFonts w:ascii="Arial" w:eastAsia="Arial" w:hAnsi="Arial" w:cs="Arial"/>
        </w:rPr>
        <w:t xml:space="preserve"> 24/25.</w:t>
      </w:r>
      <w:r w:rsidR="00CB64E9" w:rsidRPr="6300CD2F">
        <w:rPr>
          <w:rFonts w:ascii="Arial" w:eastAsia="Arial" w:hAnsi="Arial" w:cs="Arial"/>
        </w:rPr>
        <w:t xml:space="preserve"> </w:t>
      </w:r>
    </w:p>
    <w:p w14:paraId="70E35C93" w14:textId="77777777" w:rsidR="00081C31" w:rsidRPr="00081C31" w:rsidRDefault="00081C31" w:rsidP="00081C31">
      <w:pPr>
        <w:ind w:firstLine="720"/>
        <w:rPr>
          <w:rFonts w:ascii="Arial" w:eastAsia="Arial" w:hAnsi="Arial" w:cs="Arial"/>
        </w:rPr>
      </w:pPr>
      <w:r w:rsidRPr="00081C31">
        <w:rPr>
          <w:rFonts w:ascii="Arial" w:eastAsia="Arial" w:hAnsi="Arial" w:cs="Arial"/>
        </w:rPr>
        <w:t>•</w:t>
      </w:r>
      <w:r w:rsidRPr="00081C31">
        <w:rPr>
          <w:rFonts w:ascii="Arial" w:eastAsia="Arial" w:hAnsi="Arial" w:cs="Arial"/>
        </w:rPr>
        <w:tab/>
        <w:t>Regeneration &amp; Growth – Planning (3)</w:t>
      </w:r>
    </w:p>
    <w:p w14:paraId="19AF7D37" w14:textId="5D636165" w:rsidR="00081C31" w:rsidRPr="00CB64E9" w:rsidRDefault="00081C31" w:rsidP="00081C31">
      <w:pPr>
        <w:ind w:firstLine="720"/>
        <w:rPr>
          <w:rFonts w:ascii="Arial" w:eastAsia="Arial" w:hAnsi="Arial" w:cs="Arial"/>
        </w:rPr>
      </w:pPr>
      <w:r w:rsidRPr="00081C31">
        <w:rPr>
          <w:rFonts w:ascii="Arial" w:eastAsia="Arial" w:hAnsi="Arial" w:cs="Arial"/>
        </w:rPr>
        <w:t>•</w:t>
      </w:r>
      <w:r w:rsidRPr="00081C31">
        <w:rPr>
          <w:rFonts w:ascii="Arial" w:eastAsia="Arial" w:hAnsi="Arial" w:cs="Arial"/>
        </w:rPr>
        <w:tab/>
        <w:t>Environmental Services – Environmental Health (1)</w:t>
      </w:r>
    </w:p>
    <w:p w14:paraId="4A1CD3ED" w14:textId="56B9D2F5" w:rsidR="00EB751B" w:rsidRDefault="5428A41F" w:rsidP="6300CD2F">
      <w:pPr>
        <w:rPr>
          <w:rFonts w:ascii="Arial" w:eastAsia="Arial" w:hAnsi="Arial" w:cs="Arial"/>
        </w:rPr>
      </w:pPr>
      <w:r w:rsidRPr="6300CD2F">
        <w:rPr>
          <w:rFonts w:ascii="Arial" w:eastAsia="Arial" w:hAnsi="Arial" w:cs="Arial"/>
          <w:b/>
          <w:bCs/>
          <w:i/>
          <w:iCs/>
          <w:u w:val="single"/>
        </w:rPr>
        <w:t>T</w:t>
      </w:r>
      <w:r w:rsidR="07F84C02" w:rsidRPr="6300CD2F">
        <w:rPr>
          <w:rFonts w:ascii="Arial" w:eastAsia="Arial" w:hAnsi="Arial" w:cs="Arial"/>
          <w:b/>
          <w:bCs/>
          <w:i/>
          <w:iCs/>
          <w:u w:val="single"/>
        </w:rPr>
        <w:t>HREE</w:t>
      </w:r>
      <w:r w:rsidR="00EB751B" w:rsidRPr="6300CD2F">
        <w:rPr>
          <w:rFonts w:ascii="Arial" w:eastAsia="Arial" w:hAnsi="Arial" w:cs="Arial"/>
        </w:rPr>
        <w:t xml:space="preserve"> stage 3 complaints </w:t>
      </w:r>
      <w:r w:rsidR="1A667611" w:rsidRPr="6300CD2F">
        <w:rPr>
          <w:rFonts w:ascii="Arial" w:eastAsia="Arial" w:hAnsi="Arial" w:cs="Arial"/>
        </w:rPr>
        <w:t xml:space="preserve">were </w:t>
      </w:r>
      <w:r w:rsidR="00EB751B" w:rsidRPr="6300CD2F">
        <w:rPr>
          <w:rFonts w:ascii="Arial" w:eastAsia="Arial" w:hAnsi="Arial" w:cs="Arial"/>
        </w:rPr>
        <w:t>not upheld</w:t>
      </w:r>
      <w:r w:rsidR="53488262" w:rsidRPr="6300CD2F">
        <w:rPr>
          <w:rFonts w:ascii="Arial" w:eastAsia="Arial" w:hAnsi="Arial" w:cs="Arial"/>
        </w:rPr>
        <w:t xml:space="preserve"> – no further action</w:t>
      </w:r>
      <w:r w:rsidR="00EB751B" w:rsidRPr="6300CD2F">
        <w:rPr>
          <w:rFonts w:ascii="Arial" w:eastAsia="Arial" w:hAnsi="Arial" w:cs="Arial"/>
        </w:rPr>
        <w:t xml:space="preserve">.  </w:t>
      </w:r>
    </w:p>
    <w:p w14:paraId="7952CDCA" w14:textId="0D92E902" w:rsidR="00081C31" w:rsidRPr="00081C31" w:rsidRDefault="00081C31" w:rsidP="00081C31">
      <w:pPr>
        <w:ind w:firstLine="720"/>
        <w:rPr>
          <w:rFonts w:ascii="Arial" w:eastAsia="Arial" w:hAnsi="Arial" w:cs="Arial"/>
        </w:rPr>
      </w:pPr>
      <w:r w:rsidRPr="00081C31">
        <w:rPr>
          <w:rFonts w:ascii="Arial" w:eastAsia="Arial" w:hAnsi="Arial" w:cs="Arial"/>
        </w:rPr>
        <w:t>•</w:t>
      </w:r>
      <w:r w:rsidRPr="00081C31">
        <w:rPr>
          <w:rFonts w:ascii="Arial" w:eastAsia="Arial" w:hAnsi="Arial" w:cs="Arial"/>
        </w:rPr>
        <w:tab/>
        <w:t>Regeneration &amp; Growth – Planning (</w:t>
      </w:r>
      <w:r>
        <w:rPr>
          <w:rFonts w:ascii="Arial" w:eastAsia="Arial" w:hAnsi="Arial" w:cs="Arial"/>
        </w:rPr>
        <w:t>2</w:t>
      </w:r>
      <w:r w:rsidRPr="00081C31">
        <w:rPr>
          <w:rFonts w:ascii="Arial" w:eastAsia="Arial" w:hAnsi="Arial" w:cs="Arial"/>
        </w:rPr>
        <w:t>)</w:t>
      </w:r>
    </w:p>
    <w:p w14:paraId="574BDCD9" w14:textId="78ADACD3" w:rsidR="00081C31" w:rsidRPr="00CB64E9" w:rsidRDefault="00081C31" w:rsidP="00081C31">
      <w:pPr>
        <w:ind w:firstLine="720"/>
        <w:rPr>
          <w:rFonts w:ascii="Arial" w:eastAsia="Arial" w:hAnsi="Arial" w:cs="Arial"/>
        </w:rPr>
      </w:pPr>
      <w:r w:rsidRPr="00081C31">
        <w:rPr>
          <w:rFonts w:ascii="Arial" w:eastAsia="Arial" w:hAnsi="Arial" w:cs="Arial"/>
        </w:rPr>
        <w:t>•</w:t>
      </w:r>
      <w:r w:rsidRPr="00081C31">
        <w:rPr>
          <w:rFonts w:ascii="Arial" w:eastAsia="Arial" w:hAnsi="Arial" w:cs="Arial"/>
        </w:rPr>
        <w:tab/>
        <w:t>Environmental Services – Environmental Health (1)</w:t>
      </w:r>
    </w:p>
    <w:p w14:paraId="2B6D98FC" w14:textId="58019BFC" w:rsidR="00EB751B" w:rsidRDefault="714CEB3D" w:rsidP="6300CD2F">
      <w:pPr>
        <w:rPr>
          <w:rFonts w:ascii="Arial" w:eastAsia="Arial" w:hAnsi="Arial" w:cs="Arial"/>
        </w:rPr>
      </w:pPr>
      <w:r w:rsidRPr="6300CD2F">
        <w:rPr>
          <w:rFonts w:ascii="Arial" w:eastAsia="Arial" w:hAnsi="Arial" w:cs="Arial"/>
          <w:b/>
          <w:bCs/>
          <w:i/>
          <w:iCs/>
          <w:u w:val="single"/>
        </w:rPr>
        <w:t>ONE</w:t>
      </w:r>
      <w:r w:rsidRPr="6300CD2F">
        <w:rPr>
          <w:rFonts w:ascii="Arial" w:eastAsia="Arial" w:hAnsi="Arial" w:cs="Arial"/>
        </w:rPr>
        <w:t xml:space="preserve"> </w:t>
      </w:r>
      <w:r w:rsidR="7991C1EB" w:rsidRPr="6300CD2F">
        <w:rPr>
          <w:rFonts w:ascii="Arial" w:eastAsia="Arial" w:hAnsi="Arial" w:cs="Arial"/>
        </w:rPr>
        <w:t>complaint remain</w:t>
      </w:r>
      <w:r w:rsidR="55B08CE9" w:rsidRPr="6300CD2F">
        <w:rPr>
          <w:rFonts w:ascii="Arial" w:eastAsia="Arial" w:hAnsi="Arial" w:cs="Arial"/>
        </w:rPr>
        <w:t>s</w:t>
      </w:r>
      <w:r w:rsidR="7991C1EB" w:rsidRPr="6300CD2F">
        <w:rPr>
          <w:rFonts w:ascii="Arial" w:eastAsia="Arial" w:hAnsi="Arial" w:cs="Arial"/>
        </w:rPr>
        <w:t xml:space="preserve"> open – awaiting final decision from NIPSO. </w:t>
      </w:r>
    </w:p>
    <w:p w14:paraId="5B778CAD" w14:textId="68EA4EFA" w:rsidR="00081C31" w:rsidRDefault="00081C31" w:rsidP="00081C31">
      <w:pPr>
        <w:ind w:firstLine="720"/>
        <w:rPr>
          <w:rFonts w:ascii="Arial" w:eastAsia="Arial" w:hAnsi="Arial" w:cs="Arial"/>
        </w:rPr>
      </w:pPr>
      <w:r w:rsidRPr="00081C31">
        <w:rPr>
          <w:rFonts w:ascii="Arial" w:eastAsia="Arial" w:hAnsi="Arial" w:cs="Arial"/>
        </w:rPr>
        <w:t>•</w:t>
      </w:r>
      <w:r w:rsidRPr="00081C31">
        <w:rPr>
          <w:rFonts w:ascii="Arial" w:eastAsia="Arial" w:hAnsi="Arial" w:cs="Arial"/>
        </w:rPr>
        <w:tab/>
        <w:t>Regeneration &amp; Growth – Planning (</w:t>
      </w:r>
      <w:r>
        <w:rPr>
          <w:rFonts w:ascii="Arial" w:eastAsia="Arial" w:hAnsi="Arial" w:cs="Arial"/>
        </w:rPr>
        <w:t>1</w:t>
      </w:r>
      <w:r w:rsidRPr="00081C31">
        <w:rPr>
          <w:rFonts w:ascii="Arial" w:eastAsia="Arial" w:hAnsi="Arial" w:cs="Arial"/>
        </w:rPr>
        <w:t>)</w:t>
      </w:r>
    </w:p>
    <w:p w14:paraId="3BEC7CD9" w14:textId="77777777" w:rsidR="00CF2A99" w:rsidRDefault="00CF2A99" w:rsidP="00CF2A99">
      <w:pPr>
        <w:rPr>
          <w:rFonts w:ascii="Arial" w:eastAsia="Arial" w:hAnsi="Arial" w:cs="Arial"/>
        </w:rPr>
      </w:pPr>
    </w:p>
    <w:p w14:paraId="60224AE5" w14:textId="1B5B2E84" w:rsidR="00CF2A99" w:rsidRPr="00CF2A99" w:rsidRDefault="00CF2A99" w:rsidP="00CF2A99">
      <w:pPr>
        <w:rPr>
          <w:rFonts w:ascii="Arial" w:eastAsia="Arial" w:hAnsi="Arial" w:cs="Arial"/>
          <w:b/>
          <w:bCs/>
          <w:u w:val="single"/>
        </w:rPr>
      </w:pPr>
      <w:r w:rsidRPr="00CF2A99">
        <w:rPr>
          <w:rFonts w:ascii="Arial" w:eastAsia="Arial" w:hAnsi="Arial" w:cs="Arial"/>
          <w:b/>
          <w:bCs/>
          <w:u w:val="single"/>
        </w:rPr>
        <w:t>Customer Satisfaction</w:t>
      </w:r>
    </w:p>
    <w:p w14:paraId="74A5D8B5" w14:textId="0DAC8D12" w:rsidR="17052674" w:rsidRDefault="17052674" w:rsidP="6300CD2F">
      <w:pPr>
        <w:rPr>
          <w:rFonts w:ascii="Arial" w:eastAsia="Arial" w:hAnsi="Arial" w:cs="Arial"/>
        </w:rPr>
      </w:pPr>
      <w:r w:rsidRPr="6300CD2F">
        <w:rPr>
          <w:rFonts w:ascii="Arial" w:eastAsia="Arial" w:hAnsi="Arial" w:cs="Arial"/>
        </w:rPr>
        <w:t xml:space="preserve">There were 97 </w:t>
      </w:r>
      <w:r w:rsidR="00CB64E9" w:rsidRPr="6300CD2F">
        <w:rPr>
          <w:rFonts w:ascii="Arial" w:eastAsia="Arial" w:hAnsi="Arial" w:cs="Arial"/>
        </w:rPr>
        <w:t>Customer Satisfaction Survey</w:t>
      </w:r>
      <w:r w:rsidR="06D11AA5" w:rsidRPr="6300CD2F">
        <w:rPr>
          <w:rFonts w:ascii="Arial" w:eastAsia="Arial" w:hAnsi="Arial" w:cs="Arial"/>
        </w:rPr>
        <w:t>s sent out</w:t>
      </w:r>
      <w:r w:rsidR="00CB64E9" w:rsidRPr="6300CD2F">
        <w:rPr>
          <w:rFonts w:ascii="Arial" w:eastAsia="Arial" w:hAnsi="Arial" w:cs="Arial"/>
        </w:rPr>
        <w:t xml:space="preserve"> </w:t>
      </w:r>
      <w:r w:rsidR="00EB751B" w:rsidRPr="6300CD2F">
        <w:rPr>
          <w:rFonts w:ascii="Arial" w:eastAsia="Arial" w:hAnsi="Arial" w:cs="Arial"/>
        </w:rPr>
        <w:t>during</w:t>
      </w:r>
      <w:r w:rsidR="00CB64E9" w:rsidRPr="6300CD2F">
        <w:rPr>
          <w:rFonts w:ascii="Arial" w:eastAsia="Arial" w:hAnsi="Arial" w:cs="Arial"/>
        </w:rPr>
        <w:t xml:space="preserve"> the </w:t>
      </w:r>
      <w:r w:rsidR="00EB751B" w:rsidRPr="6300CD2F">
        <w:rPr>
          <w:rFonts w:ascii="Arial" w:eastAsia="Arial" w:hAnsi="Arial" w:cs="Arial"/>
        </w:rPr>
        <w:t xml:space="preserve">year </w:t>
      </w:r>
      <w:r w:rsidR="6F4CC450" w:rsidRPr="6300CD2F">
        <w:rPr>
          <w:rFonts w:ascii="Arial" w:eastAsia="Arial" w:hAnsi="Arial" w:cs="Arial"/>
        </w:rPr>
        <w:t>24/25. There was a response rate of 16% (15)</w:t>
      </w:r>
      <w:r w:rsidR="09FCB1F8" w:rsidRPr="6300CD2F">
        <w:rPr>
          <w:rFonts w:ascii="Arial" w:eastAsia="Arial" w:hAnsi="Arial" w:cs="Arial"/>
        </w:rPr>
        <w:t>.</w:t>
      </w:r>
    </w:p>
    <w:p w14:paraId="10A1A340" w14:textId="2D183D05" w:rsidR="09FCB1F8" w:rsidRDefault="09FCB1F8" w:rsidP="6300CD2F">
      <w:pPr>
        <w:rPr>
          <w:rFonts w:ascii="Arial" w:eastAsia="Arial" w:hAnsi="Arial" w:cs="Arial"/>
        </w:rPr>
      </w:pPr>
      <w:r w:rsidRPr="6300CD2F">
        <w:rPr>
          <w:rFonts w:ascii="Arial" w:eastAsia="Arial" w:hAnsi="Arial" w:cs="Arial"/>
        </w:rPr>
        <w:t>The response to the surveys was as follows:</w:t>
      </w:r>
    </w:p>
    <w:p w14:paraId="2DB689BB" w14:textId="36B1358D" w:rsidR="09FCB1F8" w:rsidRDefault="09FCB1F8" w:rsidP="6300CD2F">
      <w:pPr>
        <w:pStyle w:val="ListParagraph"/>
        <w:numPr>
          <w:ilvl w:val="0"/>
          <w:numId w:val="4"/>
        </w:numPr>
        <w:rPr>
          <w:rFonts w:ascii="Arial" w:eastAsia="Arial" w:hAnsi="Arial" w:cs="Arial"/>
        </w:rPr>
      </w:pPr>
      <w:r w:rsidRPr="6300CD2F">
        <w:rPr>
          <w:rFonts w:ascii="Arial" w:eastAsia="Arial" w:hAnsi="Arial" w:cs="Arial"/>
        </w:rPr>
        <w:t>Excellent</w:t>
      </w:r>
      <w:r>
        <w:tab/>
      </w:r>
      <w:r w:rsidRPr="6300CD2F">
        <w:rPr>
          <w:rFonts w:ascii="Arial" w:eastAsia="Arial" w:hAnsi="Arial" w:cs="Arial"/>
        </w:rPr>
        <w:t>13 (8</w:t>
      </w:r>
      <w:r w:rsidR="18A42022" w:rsidRPr="6300CD2F">
        <w:rPr>
          <w:rFonts w:ascii="Arial" w:eastAsia="Arial" w:hAnsi="Arial" w:cs="Arial"/>
        </w:rPr>
        <w:t>8</w:t>
      </w:r>
      <w:r w:rsidRPr="6300CD2F">
        <w:rPr>
          <w:rFonts w:ascii="Arial" w:eastAsia="Arial" w:hAnsi="Arial" w:cs="Arial"/>
        </w:rPr>
        <w:t>%)</w:t>
      </w:r>
    </w:p>
    <w:p w14:paraId="5B9714F1" w14:textId="0392B30B" w:rsidR="666781B2" w:rsidRDefault="666781B2" w:rsidP="6300CD2F">
      <w:pPr>
        <w:pStyle w:val="ListParagraph"/>
        <w:numPr>
          <w:ilvl w:val="0"/>
          <w:numId w:val="4"/>
        </w:numPr>
        <w:rPr>
          <w:rFonts w:ascii="Arial" w:eastAsia="Arial" w:hAnsi="Arial" w:cs="Arial"/>
        </w:rPr>
      </w:pPr>
      <w:r w:rsidRPr="6300CD2F">
        <w:rPr>
          <w:rFonts w:ascii="Arial" w:eastAsia="Arial" w:hAnsi="Arial" w:cs="Arial"/>
        </w:rPr>
        <w:t>Good</w:t>
      </w:r>
      <w:r>
        <w:tab/>
      </w:r>
      <w:r>
        <w:tab/>
      </w:r>
      <w:r w:rsidRPr="6300CD2F">
        <w:rPr>
          <w:rFonts w:ascii="Arial" w:eastAsia="Arial" w:hAnsi="Arial" w:cs="Arial"/>
        </w:rPr>
        <w:t>1 (</w:t>
      </w:r>
      <w:r w:rsidR="3A072382" w:rsidRPr="6300CD2F">
        <w:rPr>
          <w:rFonts w:ascii="Arial" w:eastAsia="Arial" w:hAnsi="Arial" w:cs="Arial"/>
        </w:rPr>
        <w:t>6%)</w:t>
      </w:r>
    </w:p>
    <w:p w14:paraId="4A3D3DE1" w14:textId="155FB7EF" w:rsidR="3A072382" w:rsidRDefault="3A072382" w:rsidP="6300CD2F">
      <w:pPr>
        <w:pStyle w:val="ListParagraph"/>
        <w:numPr>
          <w:ilvl w:val="0"/>
          <w:numId w:val="4"/>
        </w:numPr>
        <w:rPr>
          <w:rFonts w:ascii="Arial" w:eastAsia="Arial" w:hAnsi="Arial" w:cs="Arial"/>
        </w:rPr>
      </w:pPr>
      <w:r w:rsidRPr="6300CD2F">
        <w:rPr>
          <w:rFonts w:ascii="Arial" w:eastAsia="Arial" w:hAnsi="Arial" w:cs="Arial"/>
        </w:rPr>
        <w:t>Acceptable</w:t>
      </w:r>
      <w:r>
        <w:tab/>
      </w:r>
      <w:r w:rsidRPr="6300CD2F">
        <w:rPr>
          <w:rFonts w:ascii="Arial" w:eastAsia="Arial" w:hAnsi="Arial" w:cs="Arial"/>
        </w:rPr>
        <w:t>0</w:t>
      </w:r>
    </w:p>
    <w:p w14:paraId="73A24312" w14:textId="650638F6" w:rsidR="6300CD2F" w:rsidRPr="00121716" w:rsidRDefault="3A072382" w:rsidP="6300CD2F">
      <w:pPr>
        <w:pStyle w:val="ListParagraph"/>
        <w:numPr>
          <w:ilvl w:val="0"/>
          <w:numId w:val="4"/>
        </w:numPr>
        <w:rPr>
          <w:rFonts w:ascii="Arial" w:eastAsia="Arial" w:hAnsi="Arial" w:cs="Arial"/>
        </w:rPr>
      </w:pPr>
      <w:r w:rsidRPr="6300CD2F">
        <w:rPr>
          <w:rFonts w:ascii="Arial" w:eastAsia="Arial" w:hAnsi="Arial" w:cs="Arial"/>
        </w:rPr>
        <w:t>Poor</w:t>
      </w:r>
      <w:r>
        <w:tab/>
      </w:r>
      <w:r>
        <w:tab/>
      </w:r>
      <w:r w:rsidRPr="6300CD2F">
        <w:rPr>
          <w:rFonts w:ascii="Arial" w:eastAsia="Arial" w:hAnsi="Arial" w:cs="Arial"/>
        </w:rPr>
        <w:t>1 (6%)</w:t>
      </w:r>
    </w:p>
    <w:sectPr w:rsidR="6300CD2F" w:rsidRPr="00121716" w:rsidSect="00FC4DD2">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DDD7"/>
    <w:multiLevelType w:val="hybridMultilevel"/>
    <w:tmpl w:val="8BE8C664"/>
    <w:lvl w:ilvl="0" w:tplc="6C38FE7E">
      <w:start w:val="1"/>
      <w:numFmt w:val="bullet"/>
      <w:lvlText w:val=""/>
      <w:lvlJc w:val="left"/>
      <w:pPr>
        <w:ind w:left="720" w:hanging="360"/>
      </w:pPr>
      <w:rPr>
        <w:rFonts w:ascii="Symbol" w:hAnsi="Symbol" w:hint="default"/>
      </w:rPr>
    </w:lvl>
    <w:lvl w:ilvl="1" w:tplc="BA6A23C0">
      <w:start w:val="1"/>
      <w:numFmt w:val="bullet"/>
      <w:lvlText w:val="o"/>
      <w:lvlJc w:val="left"/>
      <w:pPr>
        <w:ind w:left="1440" w:hanging="360"/>
      </w:pPr>
      <w:rPr>
        <w:rFonts w:ascii="Courier New" w:hAnsi="Courier New" w:hint="default"/>
      </w:rPr>
    </w:lvl>
    <w:lvl w:ilvl="2" w:tplc="E0C8F230">
      <w:start w:val="1"/>
      <w:numFmt w:val="bullet"/>
      <w:lvlText w:val=""/>
      <w:lvlJc w:val="left"/>
      <w:pPr>
        <w:ind w:left="2160" w:hanging="360"/>
      </w:pPr>
      <w:rPr>
        <w:rFonts w:ascii="Wingdings" w:hAnsi="Wingdings" w:hint="default"/>
      </w:rPr>
    </w:lvl>
    <w:lvl w:ilvl="3" w:tplc="E1588D60">
      <w:start w:val="1"/>
      <w:numFmt w:val="bullet"/>
      <w:lvlText w:val=""/>
      <w:lvlJc w:val="left"/>
      <w:pPr>
        <w:ind w:left="2880" w:hanging="360"/>
      </w:pPr>
      <w:rPr>
        <w:rFonts w:ascii="Symbol" w:hAnsi="Symbol" w:hint="default"/>
      </w:rPr>
    </w:lvl>
    <w:lvl w:ilvl="4" w:tplc="2484562E">
      <w:start w:val="1"/>
      <w:numFmt w:val="bullet"/>
      <w:lvlText w:val="o"/>
      <w:lvlJc w:val="left"/>
      <w:pPr>
        <w:ind w:left="3600" w:hanging="360"/>
      </w:pPr>
      <w:rPr>
        <w:rFonts w:ascii="Courier New" w:hAnsi="Courier New" w:hint="default"/>
      </w:rPr>
    </w:lvl>
    <w:lvl w:ilvl="5" w:tplc="B416200C">
      <w:start w:val="1"/>
      <w:numFmt w:val="bullet"/>
      <w:lvlText w:val=""/>
      <w:lvlJc w:val="left"/>
      <w:pPr>
        <w:ind w:left="4320" w:hanging="360"/>
      </w:pPr>
      <w:rPr>
        <w:rFonts w:ascii="Wingdings" w:hAnsi="Wingdings" w:hint="default"/>
      </w:rPr>
    </w:lvl>
    <w:lvl w:ilvl="6" w:tplc="C944B346">
      <w:start w:val="1"/>
      <w:numFmt w:val="bullet"/>
      <w:lvlText w:val=""/>
      <w:lvlJc w:val="left"/>
      <w:pPr>
        <w:ind w:left="5040" w:hanging="360"/>
      </w:pPr>
      <w:rPr>
        <w:rFonts w:ascii="Symbol" w:hAnsi="Symbol" w:hint="default"/>
      </w:rPr>
    </w:lvl>
    <w:lvl w:ilvl="7" w:tplc="F3047B34">
      <w:start w:val="1"/>
      <w:numFmt w:val="bullet"/>
      <w:lvlText w:val="o"/>
      <w:lvlJc w:val="left"/>
      <w:pPr>
        <w:ind w:left="5760" w:hanging="360"/>
      </w:pPr>
      <w:rPr>
        <w:rFonts w:ascii="Courier New" w:hAnsi="Courier New" w:hint="default"/>
      </w:rPr>
    </w:lvl>
    <w:lvl w:ilvl="8" w:tplc="F53A42F2">
      <w:start w:val="1"/>
      <w:numFmt w:val="bullet"/>
      <w:lvlText w:val=""/>
      <w:lvlJc w:val="left"/>
      <w:pPr>
        <w:ind w:left="6480" w:hanging="360"/>
      </w:pPr>
      <w:rPr>
        <w:rFonts w:ascii="Wingdings" w:hAnsi="Wingdings" w:hint="default"/>
      </w:rPr>
    </w:lvl>
  </w:abstractNum>
  <w:abstractNum w:abstractNumId="1" w15:restartNumberingAfterBreak="0">
    <w:nsid w:val="2101A28E"/>
    <w:multiLevelType w:val="hybridMultilevel"/>
    <w:tmpl w:val="522E1E9C"/>
    <w:lvl w:ilvl="0" w:tplc="949A40F2">
      <w:start w:val="1"/>
      <w:numFmt w:val="bullet"/>
      <w:lvlText w:val=""/>
      <w:lvlJc w:val="left"/>
      <w:pPr>
        <w:ind w:left="720" w:hanging="360"/>
      </w:pPr>
      <w:rPr>
        <w:rFonts w:ascii="Symbol" w:hAnsi="Symbol" w:hint="default"/>
      </w:rPr>
    </w:lvl>
    <w:lvl w:ilvl="1" w:tplc="D192752C">
      <w:start w:val="1"/>
      <w:numFmt w:val="bullet"/>
      <w:lvlText w:val="o"/>
      <w:lvlJc w:val="left"/>
      <w:pPr>
        <w:ind w:left="1440" w:hanging="360"/>
      </w:pPr>
      <w:rPr>
        <w:rFonts w:ascii="Courier New" w:hAnsi="Courier New" w:hint="default"/>
      </w:rPr>
    </w:lvl>
    <w:lvl w:ilvl="2" w:tplc="A11C3728">
      <w:start w:val="1"/>
      <w:numFmt w:val="bullet"/>
      <w:lvlText w:val=""/>
      <w:lvlJc w:val="left"/>
      <w:pPr>
        <w:ind w:left="2160" w:hanging="360"/>
      </w:pPr>
      <w:rPr>
        <w:rFonts w:ascii="Wingdings" w:hAnsi="Wingdings" w:hint="default"/>
      </w:rPr>
    </w:lvl>
    <w:lvl w:ilvl="3" w:tplc="897604E4">
      <w:start w:val="1"/>
      <w:numFmt w:val="bullet"/>
      <w:lvlText w:val=""/>
      <w:lvlJc w:val="left"/>
      <w:pPr>
        <w:ind w:left="2880" w:hanging="360"/>
      </w:pPr>
      <w:rPr>
        <w:rFonts w:ascii="Symbol" w:hAnsi="Symbol" w:hint="default"/>
      </w:rPr>
    </w:lvl>
    <w:lvl w:ilvl="4" w:tplc="F7529762">
      <w:start w:val="1"/>
      <w:numFmt w:val="bullet"/>
      <w:lvlText w:val="o"/>
      <w:lvlJc w:val="left"/>
      <w:pPr>
        <w:ind w:left="3600" w:hanging="360"/>
      </w:pPr>
      <w:rPr>
        <w:rFonts w:ascii="Courier New" w:hAnsi="Courier New" w:hint="default"/>
      </w:rPr>
    </w:lvl>
    <w:lvl w:ilvl="5" w:tplc="000E732A">
      <w:start w:val="1"/>
      <w:numFmt w:val="bullet"/>
      <w:lvlText w:val=""/>
      <w:lvlJc w:val="left"/>
      <w:pPr>
        <w:ind w:left="4320" w:hanging="360"/>
      </w:pPr>
      <w:rPr>
        <w:rFonts w:ascii="Wingdings" w:hAnsi="Wingdings" w:hint="default"/>
      </w:rPr>
    </w:lvl>
    <w:lvl w:ilvl="6" w:tplc="A4FCFC8E">
      <w:start w:val="1"/>
      <w:numFmt w:val="bullet"/>
      <w:lvlText w:val=""/>
      <w:lvlJc w:val="left"/>
      <w:pPr>
        <w:ind w:left="5040" w:hanging="360"/>
      </w:pPr>
      <w:rPr>
        <w:rFonts w:ascii="Symbol" w:hAnsi="Symbol" w:hint="default"/>
      </w:rPr>
    </w:lvl>
    <w:lvl w:ilvl="7" w:tplc="57FE1AAA">
      <w:start w:val="1"/>
      <w:numFmt w:val="bullet"/>
      <w:lvlText w:val="o"/>
      <w:lvlJc w:val="left"/>
      <w:pPr>
        <w:ind w:left="5760" w:hanging="360"/>
      </w:pPr>
      <w:rPr>
        <w:rFonts w:ascii="Courier New" w:hAnsi="Courier New" w:hint="default"/>
      </w:rPr>
    </w:lvl>
    <w:lvl w:ilvl="8" w:tplc="68B0AE44">
      <w:start w:val="1"/>
      <w:numFmt w:val="bullet"/>
      <w:lvlText w:val=""/>
      <w:lvlJc w:val="left"/>
      <w:pPr>
        <w:ind w:left="6480" w:hanging="360"/>
      </w:pPr>
      <w:rPr>
        <w:rFonts w:ascii="Wingdings" w:hAnsi="Wingdings" w:hint="default"/>
      </w:rPr>
    </w:lvl>
  </w:abstractNum>
  <w:abstractNum w:abstractNumId="2" w15:restartNumberingAfterBreak="0">
    <w:nsid w:val="3453A90C"/>
    <w:multiLevelType w:val="hybridMultilevel"/>
    <w:tmpl w:val="B2363C7E"/>
    <w:lvl w:ilvl="0" w:tplc="F6DCEBD4">
      <w:start w:val="1"/>
      <w:numFmt w:val="bullet"/>
      <w:lvlText w:val=""/>
      <w:lvlJc w:val="left"/>
      <w:pPr>
        <w:ind w:left="720" w:hanging="360"/>
      </w:pPr>
      <w:rPr>
        <w:rFonts w:ascii="Symbol" w:hAnsi="Symbol" w:hint="default"/>
      </w:rPr>
    </w:lvl>
    <w:lvl w:ilvl="1" w:tplc="ECF29080">
      <w:start w:val="1"/>
      <w:numFmt w:val="bullet"/>
      <w:lvlText w:val="o"/>
      <w:lvlJc w:val="left"/>
      <w:pPr>
        <w:ind w:left="1440" w:hanging="360"/>
      </w:pPr>
      <w:rPr>
        <w:rFonts w:ascii="Courier New" w:hAnsi="Courier New" w:hint="default"/>
      </w:rPr>
    </w:lvl>
    <w:lvl w:ilvl="2" w:tplc="2580F01C">
      <w:start w:val="1"/>
      <w:numFmt w:val="bullet"/>
      <w:lvlText w:val=""/>
      <w:lvlJc w:val="left"/>
      <w:pPr>
        <w:ind w:left="2160" w:hanging="360"/>
      </w:pPr>
      <w:rPr>
        <w:rFonts w:ascii="Wingdings" w:hAnsi="Wingdings" w:hint="default"/>
      </w:rPr>
    </w:lvl>
    <w:lvl w:ilvl="3" w:tplc="2AA8E99E">
      <w:start w:val="1"/>
      <w:numFmt w:val="bullet"/>
      <w:lvlText w:val=""/>
      <w:lvlJc w:val="left"/>
      <w:pPr>
        <w:ind w:left="2880" w:hanging="360"/>
      </w:pPr>
      <w:rPr>
        <w:rFonts w:ascii="Symbol" w:hAnsi="Symbol" w:hint="default"/>
      </w:rPr>
    </w:lvl>
    <w:lvl w:ilvl="4" w:tplc="DCC03F82">
      <w:start w:val="1"/>
      <w:numFmt w:val="bullet"/>
      <w:lvlText w:val="o"/>
      <w:lvlJc w:val="left"/>
      <w:pPr>
        <w:ind w:left="3600" w:hanging="360"/>
      </w:pPr>
      <w:rPr>
        <w:rFonts w:ascii="Courier New" w:hAnsi="Courier New" w:hint="default"/>
      </w:rPr>
    </w:lvl>
    <w:lvl w:ilvl="5" w:tplc="C4E4D662">
      <w:start w:val="1"/>
      <w:numFmt w:val="bullet"/>
      <w:lvlText w:val=""/>
      <w:lvlJc w:val="left"/>
      <w:pPr>
        <w:ind w:left="4320" w:hanging="360"/>
      </w:pPr>
      <w:rPr>
        <w:rFonts w:ascii="Wingdings" w:hAnsi="Wingdings" w:hint="default"/>
      </w:rPr>
    </w:lvl>
    <w:lvl w:ilvl="6" w:tplc="E52C8F06">
      <w:start w:val="1"/>
      <w:numFmt w:val="bullet"/>
      <w:lvlText w:val=""/>
      <w:lvlJc w:val="left"/>
      <w:pPr>
        <w:ind w:left="5040" w:hanging="360"/>
      </w:pPr>
      <w:rPr>
        <w:rFonts w:ascii="Symbol" w:hAnsi="Symbol" w:hint="default"/>
      </w:rPr>
    </w:lvl>
    <w:lvl w:ilvl="7" w:tplc="4B7438CE">
      <w:start w:val="1"/>
      <w:numFmt w:val="bullet"/>
      <w:lvlText w:val="o"/>
      <w:lvlJc w:val="left"/>
      <w:pPr>
        <w:ind w:left="5760" w:hanging="360"/>
      </w:pPr>
      <w:rPr>
        <w:rFonts w:ascii="Courier New" w:hAnsi="Courier New" w:hint="default"/>
      </w:rPr>
    </w:lvl>
    <w:lvl w:ilvl="8" w:tplc="BDA62E14">
      <w:start w:val="1"/>
      <w:numFmt w:val="bullet"/>
      <w:lvlText w:val=""/>
      <w:lvlJc w:val="left"/>
      <w:pPr>
        <w:ind w:left="6480" w:hanging="360"/>
      </w:pPr>
      <w:rPr>
        <w:rFonts w:ascii="Wingdings" w:hAnsi="Wingdings" w:hint="default"/>
      </w:rPr>
    </w:lvl>
  </w:abstractNum>
  <w:abstractNum w:abstractNumId="3" w15:restartNumberingAfterBreak="0">
    <w:nsid w:val="350394FD"/>
    <w:multiLevelType w:val="hybridMultilevel"/>
    <w:tmpl w:val="15443812"/>
    <w:lvl w:ilvl="0" w:tplc="98FEE232">
      <w:start w:val="1"/>
      <w:numFmt w:val="bullet"/>
      <w:lvlText w:val=""/>
      <w:lvlJc w:val="left"/>
      <w:pPr>
        <w:ind w:left="720" w:hanging="360"/>
      </w:pPr>
      <w:rPr>
        <w:rFonts w:ascii="Symbol" w:hAnsi="Symbol" w:hint="default"/>
      </w:rPr>
    </w:lvl>
    <w:lvl w:ilvl="1" w:tplc="219A5FAC">
      <w:start w:val="1"/>
      <w:numFmt w:val="bullet"/>
      <w:lvlText w:val="o"/>
      <w:lvlJc w:val="left"/>
      <w:pPr>
        <w:ind w:left="1440" w:hanging="360"/>
      </w:pPr>
      <w:rPr>
        <w:rFonts w:ascii="Courier New" w:hAnsi="Courier New" w:hint="default"/>
      </w:rPr>
    </w:lvl>
    <w:lvl w:ilvl="2" w:tplc="AEEC39E4">
      <w:start w:val="1"/>
      <w:numFmt w:val="bullet"/>
      <w:lvlText w:val=""/>
      <w:lvlJc w:val="left"/>
      <w:pPr>
        <w:ind w:left="2160" w:hanging="360"/>
      </w:pPr>
      <w:rPr>
        <w:rFonts w:ascii="Wingdings" w:hAnsi="Wingdings" w:hint="default"/>
      </w:rPr>
    </w:lvl>
    <w:lvl w:ilvl="3" w:tplc="6F08EE74">
      <w:start w:val="1"/>
      <w:numFmt w:val="bullet"/>
      <w:lvlText w:val=""/>
      <w:lvlJc w:val="left"/>
      <w:pPr>
        <w:ind w:left="2880" w:hanging="360"/>
      </w:pPr>
      <w:rPr>
        <w:rFonts w:ascii="Symbol" w:hAnsi="Symbol" w:hint="default"/>
      </w:rPr>
    </w:lvl>
    <w:lvl w:ilvl="4" w:tplc="64A8EA4E">
      <w:start w:val="1"/>
      <w:numFmt w:val="bullet"/>
      <w:lvlText w:val="o"/>
      <w:lvlJc w:val="left"/>
      <w:pPr>
        <w:ind w:left="3600" w:hanging="360"/>
      </w:pPr>
      <w:rPr>
        <w:rFonts w:ascii="Courier New" w:hAnsi="Courier New" w:hint="default"/>
      </w:rPr>
    </w:lvl>
    <w:lvl w:ilvl="5" w:tplc="635E95F4">
      <w:start w:val="1"/>
      <w:numFmt w:val="bullet"/>
      <w:lvlText w:val=""/>
      <w:lvlJc w:val="left"/>
      <w:pPr>
        <w:ind w:left="4320" w:hanging="360"/>
      </w:pPr>
      <w:rPr>
        <w:rFonts w:ascii="Wingdings" w:hAnsi="Wingdings" w:hint="default"/>
      </w:rPr>
    </w:lvl>
    <w:lvl w:ilvl="6" w:tplc="4EAA4BC2">
      <w:start w:val="1"/>
      <w:numFmt w:val="bullet"/>
      <w:lvlText w:val=""/>
      <w:lvlJc w:val="left"/>
      <w:pPr>
        <w:ind w:left="5040" w:hanging="360"/>
      </w:pPr>
      <w:rPr>
        <w:rFonts w:ascii="Symbol" w:hAnsi="Symbol" w:hint="default"/>
      </w:rPr>
    </w:lvl>
    <w:lvl w:ilvl="7" w:tplc="A6800DAC">
      <w:start w:val="1"/>
      <w:numFmt w:val="bullet"/>
      <w:lvlText w:val="o"/>
      <w:lvlJc w:val="left"/>
      <w:pPr>
        <w:ind w:left="5760" w:hanging="360"/>
      </w:pPr>
      <w:rPr>
        <w:rFonts w:ascii="Courier New" w:hAnsi="Courier New" w:hint="default"/>
      </w:rPr>
    </w:lvl>
    <w:lvl w:ilvl="8" w:tplc="D814197E">
      <w:start w:val="1"/>
      <w:numFmt w:val="bullet"/>
      <w:lvlText w:val=""/>
      <w:lvlJc w:val="left"/>
      <w:pPr>
        <w:ind w:left="6480" w:hanging="360"/>
      </w:pPr>
      <w:rPr>
        <w:rFonts w:ascii="Wingdings" w:hAnsi="Wingdings" w:hint="default"/>
      </w:rPr>
    </w:lvl>
  </w:abstractNum>
  <w:abstractNum w:abstractNumId="4" w15:restartNumberingAfterBreak="0">
    <w:nsid w:val="3E5896D6"/>
    <w:multiLevelType w:val="hybridMultilevel"/>
    <w:tmpl w:val="1450BE62"/>
    <w:lvl w:ilvl="0" w:tplc="4D18E47C">
      <w:start w:val="1"/>
      <w:numFmt w:val="bullet"/>
      <w:lvlText w:val=""/>
      <w:lvlJc w:val="left"/>
      <w:pPr>
        <w:ind w:left="720" w:hanging="360"/>
      </w:pPr>
      <w:rPr>
        <w:rFonts w:ascii="Symbol" w:hAnsi="Symbol" w:hint="default"/>
      </w:rPr>
    </w:lvl>
    <w:lvl w:ilvl="1" w:tplc="E8D24EE6">
      <w:start w:val="1"/>
      <w:numFmt w:val="bullet"/>
      <w:lvlText w:val="o"/>
      <w:lvlJc w:val="left"/>
      <w:pPr>
        <w:ind w:left="1440" w:hanging="360"/>
      </w:pPr>
      <w:rPr>
        <w:rFonts w:ascii="Courier New" w:hAnsi="Courier New" w:hint="default"/>
      </w:rPr>
    </w:lvl>
    <w:lvl w:ilvl="2" w:tplc="28F6BFC0">
      <w:start w:val="1"/>
      <w:numFmt w:val="bullet"/>
      <w:lvlText w:val=""/>
      <w:lvlJc w:val="left"/>
      <w:pPr>
        <w:ind w:left="2160" w:hanging="360"/>
      </w:pPr>
      <w:rPr>
        <w:rFonts w:ascii="Wingdings" w:hAnsi="Wingdings" w:hint="default"/>
      </w:rPr>
    </w:lvl>
    <w:lvl w:ilvl="3" w:tplc="B886A510">
      <w:start w:val="1"/>
      <w:numFmt w:val="bullet"/>
      <w:lvlText w:val=""/>
      <w:lvlJc w:val="left"/>
      <w:pPr>
        <w:ind w:left="2880" w:hanging="360"/>
      </w:pPr>
      <w:rPr>
        <w:rFonts w:ascii="Symbol" w:hAnsi="Symbol" w:hint="default"/>
      </w:rPr>
    </w:lvl>
    <w:lvl w:ilvl="4" w:tplc="FCBEC33C">
      <w:start w:val="1"/>
      <w:numFmt w:val="bullet"/>
      <w:lvlText w:val="o"/>
      <w:lvlJc w:val="left"/>
      <w:pPr>
        <w:ind w:left="3600" w:hanging="360"/>
      </w:pPr>
      <w:rPr>
        <w:rFonts w:ascii="Courier New" w:hAnsi="Courier New" w:hint="default"/>
      </w:rPr>
    </w:lvl>
    <w:lvl w:ilvl="5" w:tplc="636ECC14">
      <w:start w:val="1"/>
      <w:numFmt w:val="bullet"/>
      <w:lvlText w:val=""/>
      <w:lvlJc w:val="left"/>
      <w:pPr>
        <w:ind w:left="4320" w:hanging="360"/>
      </w:pPr>
      <w:rPr>
        <w:rFonts w:ascii="Wingdings" w:hAnsi="Wingdings" w:hint="default"/>
      </w:rPr>
    </w:lvl>
    <w:lvl w:ilvl="6" w:tplc="92484CBC">
      <w:start w:val="1"/>
      <w:numFmt w:val="bullet"/>
      <w:lvlText w:val=""/>
      <w:lvlJc w:val="left"/>
      <w:pPr>
        <w:ind w:left="5040" w:hanging="360"/>
      </w:pPr>
      <w:rPr>
        <w:rFonts w:ascii="Symbol" w:hAnsi="Symbol" w:hint="default"/>
      </w:rPr>
    </w:lvl>
    <w:lvl w:ilvl="7" w:tplc="2A4E4F40">
      <w:start w:val="1"/>
      <w:numFmt w:val="bullet"/>
      <w:lvlText w:val="o"/>
      <w:lvlJc w:val="left"/>
      <w:pPr>
        <w:ind w:left="5760" w:hanging="360"/>
      </w:pPr>
      <w:rPr>
        <w:rFonts w:ascii="Courier New" w:hAnsi="Courier New" w:hint="default"/>
      </w:rPr>
    </w:lvl>
    <w:lvl w:ilvl="8" w:tplc="D8442CB4">
      <w:start w:val="1"/>
      <w:numFmt w:val="bullet"/>
      <w:lvlText w:val=""/>
      <w:lvlJc w:val="left"/>
      <w:pPr>
        <w:ind w:left="6480" w:hanging="360"/>
      </w:pPr>
      <w:rPr>
        <w:rFonts w:ascii="Wingdings" w:hAnsi="Wingdings" w:hint="default"/>
      </w:rPr>
    </w:lvl>
  </w:abstractNum>
  <w:abstractNum w:abstractNumId="5" w15:restartNumberingAfterBreak="0">
    <w:nsid w:val="4532C8C4"/>
    <w:multiLevelType w:val="hybridMultilevel"/>
    <w:tmpl w:val="A60CBC56"/>
    <w:lvl w:ilvl="0" w:tplc="ADB2FA6E">
      <w:start w:val="1"/>
      <w:numFmt w:val="bullet"/>
      <w:lvlText w:val=""/>
      <w:lvlJc w:val="left"/>
      <w:pPr>
        <w:ind w:left="720" w:hanging="360"/>
      </w:pPr>
      <w:rPr>
        <w:rFonts w:ascii="Symbol" w:hAnsi="Symbol" w:hint="default"/>
      </w:rPr>
    </w:lvl>
    <w:lvl w:ilvl="1" w:tplc="E4C28476">
      <w:start w:val="1"/>
      <w:numFmt w:val="bullet"/>
      <w:lvlText w:val="o"/>
      <w:lvlJc w:val="left"/>
      <w:pPr>
        <w:ind w:left="1440" w:hanging="360"/>
      </w:pPr>
      <w:rPr>
        <w:rFonts w:ascii="Courier New" w:hAnsi="Courier New" w:hint="default"/>
      </w:rPr>
    </w:lvl>
    <w:lvl w:ilvl="2" w:tplc="1CA657F4">
      <w:start w:val="1"/>
      <w:numFmt w:val="bullet"/>
      <w:lvlText w:val=""/>
      <w:lvlJc w:val="left"/>
      <w:pPr>
        <w:ind w:left="2160" w:hanging="360"/>
      </w:pPr>
      <w:rPr>
        <w:rFonts w:ascii="Wingdings" w:hAnsi="Wingdings" w:hint="default"/>
      </w:rPr>
    </w:lvl>
    <w:lvl w:ilvl="3" w:tplc="B4A4938C">
      <w:start w:val="1"/>
      <w:numFmt w:val="bullet"/>
      <w:lvlText w:val=""/>
      <w:lvlJc w:val="left"/>
      <w:pPr>
        <w:ind w:left="2880" w:hanging="360"/>
      </w:pPr>
      <w:rPr>
        <w:rFonts w:ascii="Symbol" w:hAnsi="Symbol" w:hint="default"/>
      </w:rPr>
    </w:lvl>
    <w:lvl w:ilvl="4" w:tplc="D42C4F28">
      <w:start w:val="1"/>
      <w:numFmt w:val="bullet"/>
      <w:lvlText w:val="o"/>
      <w:lvlJc w:val="left"/>
      <w:pPr>
        <w:ind w:left="3600" w:hanging="360"/>
      </w:pPr>
      <w:rPr>
        <w:rFonts w:ascii="Courier New" w:hAnsi="Courier New" w:hint="default"/>
      </w:rPr>
    </w:lvl>
    <w:lvl w:ilvl="5" w:tplc="4B9E84AA">
      <w:start w:val="1"/>
      <w:numFmt w:val="bullet"/>
      <w:lvlText w:val=""/>
      <w:lvlJc w:val="left"/>
      <w:pPr>
        <w:ind w:left="4320" w:hanging="360"/>
      </w:pPr>
      <w:rPr>
        <w:rFonts w:ascii="Wingdings" w:hAnsi="Wingdings" w:hint="default"/>
      </w:rPr>
    </w:lvl>
    <w:lvl w:ilvl="6" w:tplc="D3260544">
      <w:start w:val="1"/>
      <w:numFmt w:val="bullet"/>
      <w:lvlText w:val=""/>
      <w:lvlJc w:val="left"/>
      <w:pPr>
        <w:ind w:left="5040" w:hanging="360"/>
      </w:pPr>
      <w:rPr>
        <w:rFonts w:ascii="Symbol" w:hAnsi="Symbol" w:hint="default"/>
      </w:rPr>
    </w:lvl>
    <w:lvl w:ilvl="7" w:tplc="71625B4E">
      <w:start w:val="1"/>
      <w:numFmt w:val="bullet"/>
      <w:lvlText w:val="o"/>
      <w:lvlJc w:val="left"/>
      <w:pPr>
        <w:ind w:left="5760" w:hanging="360"/>
      </w:pPr>
      <w:rPr>
        <w:rFonts w:ascii="Courier New" w:hAnsi="Courier New" w:hint="default"/>
      </w:rPr>
    </w:lvl>
    <w:lvl w:ilvl="8" w:tplc="292AA4B6">
      <w:start w:val="1"/>
      <w:numFmt w:val="bullet"/>
      <w:lvlText w:val=""/>
      <w:lvlJc w:val="left"/>
      <w:pPr>
        <w:ind w:left="6480" w:hanging="360"/>
      </w:pPr>
      <w:rPr>
        <w:rFonts w:ascii="Wingdings" w:hAnsi="Wingdings" w:hint="default"/>
      </w:rPr>
    </w:lvl>
  </w:abstractNum>
  <w:abstractNum w:abstractNumId="6" w15:restartNumberingAfterBreak="0">
    <w:nsid w:val="4B65229A"/>
    <w:multiLevelType w:val="hybridMultilevel"/>
    <w:tmpl w:val="486A58F2"/>
    <w:lvl w:ilvl="0" w:tplc="BC76AAC4">
      <w:start w:val="1"/>
      <w:numFmt w:val="bullet"/>
      <w:lvlText w:val=""/>
      <w:lvlJc w:val="left"/>
      <w:pPr>
        <w:ind w:left="720" w:hanging="360"/>
      </w:pPr>
      <w:rPr>
        <w:rFonts w:ascii="Symbol" w:hAnsi="Symbol" w:hint="default"/>
      </w:rPr>
    </w:lvl>
    <w:lvl w:ilvl="1" w:tplc="ACBAF556">
      <w:start w:val="1"/>
      <w:numFmt w:val="bullet"/>
      <w:lvlText w:val="o"/>
      <w:lvlJc w:val="left"/>
      <w:pPr>
        <w:ind w:left="1440" w:hanging="360"/>
      </w:pPr>
      <w:rPr>
        <w:rFonts w:ascii="Courier New" w:hAnsi="Courier New" w:hint="default"/>
      </w:rPr>
    </w:lvl>
    <w:lvl w:ilvl="2" w:tplc="80FCE58C">
      <w:start w:val="1"/>
      <w:numFmt w:val="bullet"/>
      <w:lvlText w:val=""/>
      <w:lvlJc w:val="left"/>
      <w:pPr>
        <w:ind w:left="2160" w:hanging="360"/>
      </w:pPr>
      <w:rPr>
        <w:rFonts w:ascii="Wingdings" w:hAnsi="Wingdings" w:hint="default"/>
      </w:rPr>
    </w:lvl>
    <w:lvl w:ilvl="3" w:tplc="ECC49F7A">
      <w:start w:val="1"/>
      <w:numFmt w:val="bullet"/>
      <w:lvlText w:val=""/>
      <w:lvlJc w:val="left"/>
      <w:pPr>
        <w:ind w:left="2880" w:hanging="360"/>
      </w:pPr>
      <w:rPr>
        <w:rFonts w:ascii="Symbol" w:hAnsi="Symbol" w:hint="default"/>
      </w:rPr>
    </w:lvl>
    <w:lvl w:ilvl="4" w:tplc="8BE076BC">
      <w:start w:val="1"/>
      <w:numFmt w:val="bullet"/>
      <w:lvlText w:val="o"/>
      <w:lvlJc w:val="left"/>
      <w:pPr>
        <w:ind w:left="3600" w:hanging="360"/>
      </w:pPr>
      <w:rPr>
        <w:rFonts w:ascii="Courier New" w:hAnsi="Courier New" w:hint="default"/>
      </w:rPr>
    </w:lvl>
    <w:lvl w:ilvl="5" w:tplc="A380EB06">
      <w:start w:val="1"/>
      <w:numFmt w:val="bullet"/>
      <w:lvlText w:val=""/>
      <w:lvlJc w:val="left"/>
      <w:pPr>
        <w:ind w:left="4320" w:hanging="360"/>
      </w:pPr>
      <w:rPr>
        <w:rFonts w:ascii="Wingdings" w:hAnsi="Wingdings" w:hint="default"/>
      </w:rPr>
    </w:lvl>
    <w:lvl w:ilvl="6" w:tplc="07549A48">
      <w:start w:val="1"/>
      <w:numFmt w:val="bullet"/>
      <w:lvlText w:val=""/>
      <w:lvlJc w:val="left"/>
      <w:pPr>
        <w:ind w:left="5040" w:hanging="360"/>
      </w:pPr>
      <w:rPr>
        <w:rFonts w:ascii="Symbol" w:hAnsi="Symbol" w:hint="default"/>
      </w:rPr>
    </w:lvl>
    <w:lvl w:ilvl="7" w:tplc="38F20066">
      <w:start w:val="1"/>
      <w:numFmt w:val="bullet"/>
      <w:lvlText w:val="o"/>
      <w:lvlJc w:val="left"/>
      <w:pPr>
        <w:ind w:left="5760" w:hanging="360"/>
      </w:pPr>
      <w:rPr>
        <w:rFonts w:ascii="Courier New" w:hAnsi="Courier New" w:hint="default"/>
      </w:rPr>
    </w:lvl>
    <w:lvl w:ilvl="8" w:tplc="C3564456">
      <w:start w:val="1"/>
      <w:numFmt w:val="bullet"/>
      <w:lvlText w:val=""/>
      <w:lvlJc w:val="left"/>
      <w:pPr>
        <w:ind w:left="6480" w:hanging="360"/>
      </w:pPr>
      <w:rPr>
        <w:rFonts w:ascii="Wingdings" w:hAnsi="Wingdings" w:hint="default"/>
      </w:rPr>
    </w:lvl>
  </w:abstractNum>
  <w:num w:numId="1" w16cid:durableId="1951429364">
    <w:abstractNumId w:val="3"/>
  </w:num>
  <w:num w:numId="2" w16cid:durableId="403992607">
    <w:abstractNumId w:val="4"/>
  </w:num>
  <w:num w:numId="3" w16cid:durableId="1944335941">
    <w:abstractNumId w:val="5"/>
  </w:num>
  <w:num w:numId="4" w16cid:durableId="602494611">
    <w:abstractNumId w:val="2"/>
  </w:num>
  <w:num w:numId="5" w16cid:durableId="22486170">
    <w:abstractNumId w:val="6"/>
  </w:num>
  <w:num w:numId="6" w16cid:durableId="104085540">
    <w:abstractNumId w:val="1"/>
  </w:num>
  <w:num w:numId="7" w16cid:durableId="1238051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E9"/>
    <w:rsid w:val="000065A6"/>
    <w:rsid w:val="00021FBE"/>
    <w:rsid w:val="00022AFD"/>
    <w:rsid w:val="0004437B"/>
    <w:rsid w:val="000473CB"/>
    <w:rsid w:val="0005552D"/>
    <w:rsid w:val="000766A0"/>
    <w:rsid w:val="00081C31"/>
    <w:rsid w:val="000F65F7"/>
    <w:rsid w:val="001108F4"/>
    <w:rsid w:val="00121716"/>
    <w:rsid w:val="0013060F"/>
    <w:rsid w:val="0013C399"/>
    <w:rsid w:val="00140C40"/>
    <w:rsid w:val="001A6B57"/>
    <w:rsid w:val="001D12C5"/>
    <w:rsid w:val="001F257A"/>
    <w:rsid w:val="00200DB2"/>
    <w:rsid w:val="0022128D"/>
    <w:rsid w:val="00226C50"/>
    <w:rsid w:val="00235775"/>
    <w:rsid w:val="00243DD3"/>
    <w:rsid w:val="002D5BC5"/>
    <w:rsid w:val="002F41B1"/>
    <w:rsid w:val="00321FB5"/>
    <w:rsid w:val="0032661C"/>
    <w:rsid w:val="00387F97"/>
    <w:rsid w:val="003D7F97"/>
    <w:rsid w:val="003F1D47"/>
    <w:rsid w:val="00411BB7"/>
    <w:rsid w:val="00412299"/>
    <w:rsid w:val="004243B1"/>
    <w:rsid w:val="004467ED"/>
    <w:rsid w:val="00462A95"/>
    <w:rsid w:val="004634F7"/>
    <w:rsid w:val="0049458B"/>
    <w:rsid w:val="004A32B3"/>
    <w:rsid w:val="004A5D81"/>
    <w:rsid w:val="004D1E25"/>
    <w:rsid w:val="004F4827"/>
    <w:rsid w:val="005D7521"/>
    <w:rsid w:val="005E769B"/>
    <w:rsid w:val="005F7A86"/>
    <w:rsid w:val="00601BD4"/>
    <w:rsid w:val="00625B23"/>
    <w:rsid w:val="006707BF"/>
    <w:rsid w:val="00705376"/>
    <w:rsid w:val="00730754"/>
    <w:rsid w:val="00785997"/>
    <w:rsid w:val="007942D7"/>
    <w:rsid w:val="007B01AA"/>
    <w:rsid w:val="007C6B87"/>
    <w:rsid w:val="0080719E"/>
    <w:rsid w:val="0081013C"/>
    <w:rsid w:val="008227F1"/>
    <w:rsid w:val="00874EB6"/>
    <w:rsid w:val="0088116D"/>
    <w:rsid w:val="008D60E5"/>
    <w:rsid w:val="009026BE"/>
    <w:rsid w:val="00914E1E"/>
    <w:rsid w:val="00937A5D"/>
    <w:rsid w:val="0094704D"/>
    <w:rsid w:val="009526E8"/>
    <w:rsid w:val="009C2F0D"/>
    <w:rsid w:val="009C3389"/>
    <w:rsid w:val="00A05937"/>
    <w:rsid w:val="00A37AA3"/>
    <w:rsid w:val="00A51920"/>
    <w:rsid w:val="00A879F6"/>
    <w:rsid w:val="00A94B37"/>
    <w:rsid w:val="00A970A9"/>
    <w:rsid w:val="00AA7A48"/>
    <w:rsid w:val="00AB687C"/>
    <w:rsid w:val="00AD115D"/>
    <w:rsid w:val="00B000A6"/>
    <w:rsid w:val="00B16591"/>
    <w:rsid w:val="00B20761"/>
    <w:rsid w:val="00B23512"/>
    <w:rsid w:val="00B264A9"/>
    <w:rsid w:val="00B34528"/>
    <w:rsid w:val="00B47678"/>
    <w:rsid w:val="00B843F2"/>
    <w:rsid w:val="00BA48D8"/>
    <w:rsid w:val="00BA6388"/>
    <w:rsid w:val="00BBA62C"/>
    <w:rsid w:val="00C07D57"/>
    <w:rsid w:val="00C212DA"/>
    <w:rsid w:val="00C6148D"/>
    <w:rsid w:val="00C959FC"/>
    <w:rsid w:val="00CB64E9"/>
    <w:rsid w:val="00CC0E82"/>
    <w:rsid w:val="00CC4CE4"/>
    <w:rsid w:val="00CE0F68"/>
    <w:rsid w:val="00CF2A99"/>
    <w:rsid w:val="00D06F52"/>
    <w:rsid w:val="00D24941"/>
    <w:rsid w:val="00D33705"/>
    <w:rsid w:val="00D415A6"/>
    <w:rsid w:val="00D85751"/>
    <w:rsid w:val="00DB246B"/>
    <w:rsid w:val="00DC5DE8"/>
    <w:rsid w:val="00E07994"/>
    <w:rsid w:val="00E17FD2"/>
    <w:rsid w:val="00E317E3"/>
    <w:rsid w:val="00E71917"/>
    <w:rsid w:val="00EB751B"/>
    <w:rsid w:val="00EC0E3F"/>
    <w:rsid w:val="00EF2358"/>
    <w:rsid w:val="00F5138F"/>
    <w:rsid w:val="00F62E1B"/>
    <w:rsid w:val="00F62EC2"/>
    <w:rsid w:val="00FA310F"/>
    <w:rsid w:val="00FB0B3C"/>
    <w:rsid w:val="00FC4DD2"/>
    <w:rsid w:val="02755947"/>
    <w:rsid w:val="0367BE1B"/>
    <w:rsid w:val="04284E80"/>
    <w:rsid w:val="0438C15F"/>
    <w:rsid w:val="0456A50F"/>
    <w:rsid w:val="04C71387"/>
    <w:rsid w:val="04D17B4F"/>
    <w:rsid w:val="05A22FEB"/>
    <w:rsid w:val="05A717D0"/>
    <w:rsid w:val="05EDB22F"/>
    <w:rsid w:val="066BA945"/>
    <w:rsid w:val="06D11AA5"/>
    <w:rsid w:val="0742A3F2"/>
    <w:rsid w:val="07E97290"/>
    <w:rsid w:val="07F84C02"/>
    <w:rsid w:val="080D4DCE"/>
    <w:rsid w:val="080F4C64"/>
    <w:rsid w:val="0812A7C5"/>
    <w:rsid w:val="08340E8A"/>
    <w:rsid w:val="086E6328"/>
    <w:rsid w:val="086FDE77"/>
    <w:rsid w:val="08713BDE"/>
    <w:rsid w:val="08795116"/>
    <w:rsid w:val="08B4CC48"/>
    <w:rsid w:val="08EA460E"/>
    <w:rsid w:val="09EC446C"/>
    <w:rsid w:val="09FCB1F8"/>
    <w:rsid w:val="0AAFE411"/>
    <w:rsid w:val="0BBCDFAB"/>
    <w:rsid w:val="0C2B1E7F"/>
    <w:rsid w:val="0D1138AD"/>
    <w:rsid w:val="0DED7780"/>
    <w:rsid w:val="0F70C237"/>
    <w:rsid w:val="0FC22090"/>
    <w:rsid w:val="10950E03"/>
    <w:rsid w:val="10B11904"/>
    <w:rsid w:val="11902A58"/>
    <w:rsid w:val="11CC50E6"/>
    <w:rsid w:val="131D1520"/>
    <w:rsid w:val="13D69457"/>
    <w:rsid w:val="14432E03"/>
    <w:rsid w:val="1471FA93"/>
    <w:rsid w:val="14FFF41A"/>
    <w:rsid w:val="15778F79"/>
    <w:rsid w:val="15FB6BF6"/>
    <w:rsid w:val="15FC0548"/>
    <w:rsid w:val="16400140"/>
    <w:rsid w:val="16451360"/>
    <w:rsid w:val="169E9EF4"/>
    <w:rsid w:val="17052674"/>
    <w:rsid w:val="170DD8C3"/>
    <w:rsid w:val="188311E1"/>
    <w:rsid w:val="188360D7"/>
    <w:rsid w:val="18A42022"/>
    <w:rsid w:val="18DD22A8"/>
    <w:rsid w:val="198BAF4A"/>
    <w:rsid w:val="19BDF2A1"/>
    <w:rsid w:val="1A2156CE"/>
    <w:rsid w:val="1A43E1E5"/>
    <w:rsid w:val="1A667611"/>
    <w:rsid w:val="1B8AA8B2"/>
    <w:rsid w:val="1D43D743"/>
    <w:rsid w:val="1E437F00"/>
    <w:rsid w:val="1E743C8D"/>
    <w:rsid w:val="1EB69304"/>
    <w:rsid w:val="1ECC63DD"/>
    <w:rsid w:val="1ECF58CF"/>
    <w:rsid w:val="2021F84F"/>
    <w:rsid w:val="20DAEC30"/>
    <w:rsid w:val="217E747C"/>
    <w:rsid w:val="222F4C67"/>
    <w:rsid w:val="2320F88E"/>
    <w:rsid w:val="2386A88B"/>
    <w:rsid w:val="2421997C"/>
    <w:rsid w:val="24D2E4CD"/>
    <w:rsid w:val="2500B802"/>
    <w:rsid w:val="25685B02"/>
    <w:rsid w:val="25C8C33E"/>
    <w:rsid w:val="25D7A744"/>
    <w:rsid w:val="26942EE5"/>
    <w:rsid w:val="26D828C6"/>
    <w:rsid w:val="26F8CA59"/>
    <w:rsid w:val="27206E93"/>
    <w:rsid w:val="2756874F"/>
    <w:rsid w:val="28844FA4"/>
    <w:rsid w:val="28FCF02E"/>
    <w:rsid w:val="297304F5"/>
    <w:rsid w:val="29EFC4AC"/>
    <w:rsid w:val="29F027BF"/>
    <w:rsid w:val="2A6CB85C"/>
    <w:rsid w:val="2A882438"/>
    <w:rsid w:val="2BA8AF81"/>
    <w:rsid w:val="2BD6899E"/>
    <w:rsid w:val="2BFF5005"/>
    <w:rsid w:val="2D336FDD"/>
    <w:rsid w:val="2D7B728D"/>
    <w:rsid w:val="2DFD7972"/>
    <w:rsid w:val="2E31BF91"/>
    <w:rsid w:val="2E39F02C"/>
    <w:rsid w:val="2E71E570"/>
    <w:rsid w:val="2F42C5A5"/>
    <w:rsid w:val="2FC2FC6B"/>
    <w:rsid w:val="2FDE4462"/>
    <w:rsid w:val="30398EB1"/>
    <w:rsid w:val="3056D994"/>
    <w:rsid w:val="3063DA53"/>
    <w:rsid w:val="308670CF"/>
    <w:rsid w:val="31CC9944"/>
    <w:rsid w:val="32776B04"/>
    <w:rsid w:val="33AD6073"/>
    <w:rsid w:val="33CD586B"/>
    <w:rsid w:val="33FF402C"/>
    <w:rsid w:val="34639CF3"/>
    <w:rsid w:val="35FBC035"/>
    <w:rsid w:val="36311BAE"/>
    <w:rsid w:val="3677E1E3"/>
    <w:rsid w:val="36A46364"/>
    <w:rsid w:val="36EDC8D8"/>
    <w:rsid w:val="370B706F"/>
    <w:rsid w:val="37D9C9C3"/>
    <w:rsid w:val="37ED393F"/>
    <w:rsid w:val="389969A3"/>
    <w:rsid w:val="391C4094"/>
    <w:rsid w:val="392D2C04"/>
    <w:rsid w:val="39874EC9"/>
    <w:rsid w:val="3A072382"/>
    <w:rsid w:val="3A6925C7"/>
    <w:rsid w:val="3B906128"/>
    <w:rsid w:val="3BC6B9E8"/>
    <w:rsid w:val="3BD73E62"/>
    <w:rsid w:val="3C166F41"/>
    <w:rsid w:val="3DDB5A51"/>
    <w:rsid w:val="3E8A96CB"/>
    <w:rsid w:val="3F354B9F"/>
    <w:rsid w:val="3F8E8936"/>
    <w:rsid w:val="40E3204C"/>
    <w:rsid w:val="41C3B7CC"/>
    <w:rsid w:val="41F3281B"/>
    <w:rsid w:val="43C5A958"/>
    <w:rsid w:val="44022D5F"/>
    <w:rsid w:val="44B008E7"/>
    <w:rsid w:val="452ABE3F"/>
    <w:rsid w:val="452FB136"/>
    <w:rsid w:val="45F3E53E"/>
    <w:rsid w:val="46B771F6"/>
    <w:rsid w:val="473092B7"/>
    <w:rsid w:val="491D5D9E"/>
    <w:rsid w:val="495BF9B2"/>
    <w:rsid w:val="4A321FE8"/>
    <w:rsid w:val="4A60F62E"/>
    <w:rsid w:val="4AC1CD85"/>
    <w:rsid w:val="4B60B108"/>
    <w:rsid w:val="4B95C6C3"/>
    <w:rsid w:val="4C1E635F"/>
    <w:rsid w:val="4D12AB35"/>
    <w:rsid w:val="4D289BB4"/>
    <w:rsid w:val="4DC2EBB6"/>
    <w:rsid w:val="4EE5D92E"/>
    <w:rsid w:val="4F10B3F9"/>
    <w:rsid w:val="4FC89051"/>
    <w:rsid w:val="501D8F75"/>
    <w:rsid w:val="505A798D"/>
    <w:rsid w:val="514EBB7D"/>
    <w:rsid w:val="51EC3659"/>
    <w:rsid w:val="5307840B"/>
    <w:rsid w:val="530B1899"/>
    <w:rsid w:val="5327AB71"/>
    <w:rsid w:val="53488262"/>
    <w:rsid w:val="5368777A"/>
    <w:rsid w:val="5428A41F"/>
    <w:rsid w:val="54BA5D1C"/>
    <w:rsid w:val="54BB9429"/>
    <w:rsid w:val="551BA3EE"/>
    <w:rsid w:val="55B06C45"/>
    <w:rsid w:val="55B08CE9"/>
    <w:rsid w:val="55B74E29"/>
    <w:rsid w:val="55D9CA8F"/>
    <w:rsid w:val="57033EDE"/>
    <w:rsid w:val="579697CB"/>
    <w:rsid w:val="57F187E9"/>
    <w:rsid w:val="581A1843"/>
    <w:rsid w:val="584E2CAF"/>
    <w:rsid w:val="5AE48A0C"/>
    <w:rsid w:val="5B42B3CE"/>
    <w:rsid w:val="5BF8A585"/>
    <w:rsid w:val="5C383F10"/>
    <w:rsid w:val="5C485ADC"/>
    <w:rsid w:val="5C67977C"/>
    <w:rsid w:val="5C78EEC7"/>
    <w:rsid w:val="5CCFA6D6"/>
    <w:rsid w:val="5CE8144F"/>
    <w:rsid w:val="5E3ABE9B"/>
    <w:rsid w:val="5E7F321A"/>
    <w:rsid w:val="5EEF326F"/>
    <w:rsid w:val="5F065580"/>
    <w:rsid w:val="5F189DFC"/>
    <w:rsid w:val="5F329BFA"/>
    <w:rsid w:val="5F57540A"/>
    <w:rsid w:val="5FA2AE71"/>
    <w:rsid w:val="5FAD70D5"/>
    <w:rsid w:val="5FCB306C"/>
    <w:rsid w:val="605D25A6"/>
    <w:rsid w:val="615A64BE"/>
    <w:rsid w:val="62D3A24D"/>
    <w:rsid w:val="6300CD2F"/>
    <w:rsid w:val="63036865"/>
    <w:rsid w:val="63078A98"/>
    <w:rsid w:val="63D3684F"/>
    <w:rsid w:val="640A2130"/>
    <w:rsid w:val="6415F0DD"/>
    <w:rsid w:val="664DB6AE"/>
    <w:rsid w:val="666781B2"/>
    <w:rsid w:val="66F70F44"/>
    <w:rsid w:val="688BC821"/>
    <w:rsid w:val="68E645E9"/>
    <w:rsid w:val="6A4C8887"/>
    <w:rsid w:val="6A914D71"/>
    <w:rsid w:val="6B5A627E"/>
    <w:rsid w:val="6BA18B1C"/>
    <w:rsid w:val="6BE103D9"/>
    <w:rsid w:val="6C04E841"/>
    <w:rsid w:val="6C24885A"/>
    <w:rsid w:val="6C4EDB1A"/>
    <w:rsid w:val="6C7F5DF8"/>
    <w:rsid w:val="6D057750"/>
    <w:rsid w:val="6D1C60DB"/>
    <w:rsid w:val="6EA1B0E1"/>
    <w:rsid w:val="6F35108E"/>
    <w:rsid w:val="6F4CC450"/>
    <w:rsid w:val="6F5270A4"/>
    <w:rsid w:val="702FD803"/>
    <w:rsid w:val="714CEB3D"/>
    <w:rsid w:val="71CC3AE8"/>
    <w:rsid w:val="746FCA97"/>
    <w:rsid w:val="754C123F"/>
    <w:rsid w:val="759FFA25"/>
    <w:rsid w:val="75F0E590"/>
    <w:rsid w:val="76DA5C95"/>
    <w:rsid w:val="77C5D91F"/>
    <w:rsid w:val="78333739"/>
    <w:rsid w:val="787B1374"/>
    <w:rsid w:val="7991C1EB"/>
    <w:rsid w:val="7A99FF07"/>
    <w:rsid w:val="7BF6719A"/>
    <w:rsid w:val="7C74375D"/>
    <w:rsid w:val="7CDD771E"/>
    <w:rsid w:val="7E4ECDE5"/>
    <w:rsid w:val="7FDFC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E54E3"/>
  <w15:chartTrackingRefBased/>
  <w15:docId w15:val="{03D31CC5-F44A-4A53-A08A-6980ECBF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4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E9"/>
    <w:rPr>
      <w:rFonts w:eastAsiaTheme="majorEastAsia" w:cstheme="majorBidi"/>
      <w:color w:val="272727" w:themeColor="text1" w:themeTint="D8"/>
    </w:rPr>
  </w:style>
  <w:style w:type="paragraph" w:styleId="Title">
    <w:name w:val="Title"/>
    <w:basedOn w:val="Normal"/>
    <w:next w:val="Normal"/>
    <w:link w:val="TitleChar"/>
    <w:uiPriority w:val="10"/>
    <w:qFormat/>
    <w:rsid w:val="00CB6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E9"/>
    <w:pPr>
      <w:spacing w:before="160"/>
      <w:jc w:val="center"/>
    </w:pPr>
    <w:rPr>
      <w:i/>
      <w:iCs/>
      <w:color w:val="404040" w:themeColor="text1" w:themeTint="BF"/>
    </w:rPr>
  </w:style>
  <w:style w:type="character" w:customStyle="1" w:styleId="QuoteChar">
    <w:name w:val="Quote Char"/>
    <w:basedOn w:val="DefaultParagraphFont"/>
    <w:link w:val="Quote"/>
    <w:uiPriority w:val="29"/>
    <w:rsid w:val="00CB64E9"/>
    <w:rPr>
      <w:i/>
      <w:iCs/>
      <w:color w:val="404040" w:themeColor="text1" w:themeTint="BF"/>
    </w:rPr>
  </w:style>
  <w:style w:type="paragraph" w:styleId="ListParagraph">
    <w:name w:val="List Paragraph"/>
    <w:basedOn w:val="Normal"/>
    <w:uiPriority w:val="34"/>
    <w:qFormat/>
    <w:rsid w:val="00CB64E9"/>
    <w:pPr>
      <w:ind w:left="720"/>
      <w:contextualSpacing/>
    </w:pPr>
  </w:style>
  <w:style w:type="character" w:styleId="IntenseEmphasis">
    <w:name w:val="Intense Emphasis"/>
    <w:basedOn w:val="DefaultParagraphFont"/>
    <w:uiPriority w:val="21"/>
    <w:qFormat/>
    <w:rsid w:val="00CB64E9"/>
    <w:rPr>
      <w:i/>
      <w:iCs/>
      <w:color w:val="0F4761" w:themeColor="accent1" w:themeShade="BF"/>
    </w:rPr>
  </w:style>
  <w:style w:type="paragraph" w:styleId="IntenseQuote">
    <w:name w:val="Intense Quote"/>
    <w:basedOn w:val="Normal"/>
    <w:next w:val="Normal"/>
    <w:link w:val="IntenseQuoteChar"/>
    <w:uiPriority w:val="30"/>
    <w:qFormat/>
    <w:rsid w:val="00CB6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E9"/>
    <w:rPr>
      <w:i/>
      <w:iCs/>
      <w:color w:val="0F4761" w:themeColor="accent1" w:themeShade="BF"/>
    </w:rPr>
  </w:style>
  <w:style w:type="character" w:styleId="IntenseReference">
    <w:name w:val="Intense Reference"/>
    <w:basedOn w:val="DefaultParagraphFont"/>
    <w:uiPriority w:val="32"/>
    <w:qFormat/>
    <w:rsid w:val="00CB64E9"/>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Complaint Outcomes</c:v>
                </c:pt>
              </c:strCache>
            </c:strRef>
          </c:tx>
          <c:dPt>
            <c:idx val="0"/>
            <c:bubble3D val="0"/>
            <c:spPr>
              <a:solidFill>
                <a:schemeClr val="tx2">
                  <a:lumMod val="75000"/>
                  <a:lumOff val="25000"/>
                </a:schemeClr>
              </a:solidFill>
              <a:ln w="19050">
                <a:solidFill>
                  <a:schemeClr val="lt1"/>
                </a:solidFill>
              </a:ln>
              <a:effectLst/>
            </c:spPr>
            <c:extLst>
              <c:ext xmlns:c16="http://schemas.microsoft.com/office/drawing/2014/chart" uri="{C3380CC4-5D6E-409C-BE32-E72D297353CC}">
                <c16:uniqueId val="{00000008-6503-4C21-990D-75BEF4D4BB63}"/>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5-6503-4C21-990D-75BEF4D4BB63}"/>
              </c:ext>
            </c:extLst>
          </c:dPt>
          <c:dPt>
            <c:idx val="2"/>
            <c:bubble3D val="0"/>
            <c:spPr>
              <a:solidFill>
                <a:schemeClr val="accent5">
                  <a:lumMod val="75000"/>
                </a:schemeClr>
              </a:solidFill>
              <a:ln w="19050">
                <a:solidFill>
                  <a:schemeClr val="lt1"/>
                </a:solidFill>
              </a:ln>
              <a:effectLst/>
            </c:spPr>
            <c:extLst>
              <c:ext xmlns:c16="http://schemas.microsoft.com/office/drawing/2014/chart" uri="{C3380CC4-5D6E-409C-BE32-E72D297353CC}">
                <c16:uniqueId val="{00000006-6503-4C21-990D-75BEF4D4BB63}"/>
              </c:ext>
            </c:extLst>
          </c:dPt>
          <c:dPt>
            <c:idx val="3"/>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7-6503-4C21-990D-75BEF4D4BB63}"/>
              </c:ext>
            </c:extLst>
          </c:dPt>
          <c:dLbls>
            <c:dLbl>
              <c:idx val="0"/>
              <c:tx>
                <c:rich>
                  <a:bodyPr/>
                  <a:lstStyle/>
                  <a:p>
                    <a:r>
                      <a:rPr lang="en-US"/>
                      <a:t>11</a:t>
                    </a:r>
                    <a:r>
                      <a:rPr lang="en-US" baseline="0"/>
                      <a:t> (61.11%)</a:t>
                    </a:r>
                  </a:p>
                  <a:p>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6503-4C21-990D-75BEF4D4BB63}"/>
                </c:ext>
              </c:extLst>
            </c:dLbl>
            <c:dLbl>
              <c:idx val="1"/>
              <c:tx>
                <c:rich>
                  <a:bodyPr/>
                  <a:lstStyle/>
                  <a:p>
                    <a:r>
                      <a:rPr lang="en-US"/>
                      <a:t>5 (27.78%)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503-4C21-990D-75BEF4D4BB63}"/>
                </c:ext>
              </c:extLst>
            </c:dLbl>
            <c:dLbl>
              <c:idx val="2"/>
              <c:tx>
                <c:rich>
                  <a:bodyPr/>
                  <a:lstStyle/>
                  <a:p>
                    <a:r>
                      <a:rPr lang="en-US"/>
                      <a:t>1 (5.56%)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503-4C21-990D-75BEF4D4BB63}"/>
                </c:ext>
              </c:extLst>
            </c:dLbl>
            <c:dLbl>
              <c:idx val="3"/>
              <c:tx>
                <c:rich>
                  <a:bodyPr/>
                  <a:lstStyle/>
                  <a:p>
                    <a:r>
                      <a:rPr lang="en-US"/>
                      <a:t>1 (5.56%)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6503-4C21-990D-75BEF4D4BB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Complaint not Upheld 11</c:v>
                </c:pt>
                <c:pt idx="1">
                  <c:v>Complaint Upheld in full 5</c:v>
                </c:pt>
                <c:pt idx="2">
                  <c:v>Complaint upheld in part 1</c:v>
                </c:pt>
                <c:pt idx="3">
                  <c:v>Withdrawn 1</c:v>
                </c:pt>
              </c:strCache>
            </c:strRef>
          </c:cat>
          <c:val>
            <c:numRef>
              <c:f>Sheet1!$B$2:$B$5</c:f>
              <c:numCache>
                <c:formatCode>General</c:formatCode>
                <c:ptCount val="4"/>
                <c:pt idx="0">
                  <c:v>11</c:v>
                </c:pt>
                <c:pt idx="1">
                  <c:v>5</c:v>
                </c:pt>
                <c:pt idx="2">
                  <c:v>1</c:v>
                </c:pt>
                <c:pt idx="3">
                  <c:v>1</c:v>
                </c:pt>
              </c:numCache>
            </c:numRef>
          </c:val>
          <c:extLst>
            <c:ext xmlns:c16="http://schemas.microsoft.com/office/drawing/2014/chart" uri="{C3380CC4-5D6E-409C-BE32-E72D297353CC}">
              <c16:uniqueId val="{00000000-6503-4C21-990D-75BEF4D4BB63}"/>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34FF96AD4A44184CBC8B80B5EFCA7" ma:contentTypeVersion="17" ma:contentTypeDescription="Create a new document." ma:contentTypeScope="" ma:versionID="5f29a11327fa20092db02ae4e87e7b4e">
  <xsd:schema xmlns:xsd="http://www.w3.org/2001/XMLSchema" xmlns:xs="http://www.w3.org/2001/XMLSchema" xmlns:p="http://schemas.microsoft.com/office/2006/metadata/properties" xmlns:ns2="5cd51d5d-809b-4966-af60-a6412e79a47e" xmlns:ns3="c932dc4b-bd28-4ddd-a827-0e00971b5ead" targetNamespace="http://schemas.microsoft.com/office/2006/metadata/properties" ma:root="true" ma:fieldsID="17a003688cbe56becb7280050431bdcd" ns2:_="" ns3:_="">
    <xsd:import namespace="5cd51d5d-809b-4966-af60-a6412e79a47e"/>
    <xsd:import namespace="c932dc4b-bd28-4ddd-a827-0e00971b5ead"/>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32dc4b-bd28-4ddd-a827-0e00971b5e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32dc4b-bd28-4ddd-a827-0e00971b5ead">
      <Terms xmlns="http://schemas.microsoft.com/office/infopath/2007/PartnerControls"/>
    </lcf76f155ced4ddcb4097134ff3c332f>
    <SourcePath xmlns="5cd51d5d-809b-4966-af60-a6412e79a47e" xsi:nil="true"/>
    <TaxCatchAll xmlns="5cd51d5d-809b-4966-af60-a6412e79a47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1251E-C147-4D56-B31E-D444A2AF7126}"/>
</file>

<file path=customXml/itemProps2.xml><?xml version="1.0" encoding="utf-8"?>
<ds:datastoreItem xmlns:ds="http://schemas.openxmlformats.org/officeDocument/2006/customXml" ds:itemID="{913D7CCE-D3C5-4159-AA46-DD6D4C1958ED}">
  <ds:schemaRefs>
    <ds:schemaRef ds:uri="http://schemas.microsoft.com/office/2006/documentManagement/types"/>
    <ds:schemaRef ds:uri="http://purl.org/dc/elements/1.1/"/>
    <ds:schemaRef ds:uri="http://purl.org/dc/dcmitype/"/>
    <ds:schemaRef ds:uri="http://schemas.openxmlformats.org/package/2006/metadata/core-properties"/>
    <ds:schemaRef ds:uri="5cd51d5d-809b-4966-af60-a6412e79a47e"/>
    <ds:schemaRef ds:uri="http://purl.org/dc/terms/"/>
    <ds:schemaRef ds:uri="http://www.w3.org/XML/1998/namespace"/>
    <ds:schemaRef ds:uri="c932dc4b-bd28-4ddd-a827-0e00971b5ead"/>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00714EF5-D50D-4563-9B97-1D205BE008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Kerrie-Anne McKibbin</dc:creator>
  <cp:keywords/>
  <dc:description/>
  <cp:lastModifiedBy>Kerrie-Anne McKibbin</cp:lastModifiedBy>
  <cp:revision>49</cp:revision>
  <dcterms:created xsi:type="dcterms:W3CDTF">2025-07-11T13:35:00Z</dcterms:created>
  <dcterms:modified xsi:type="dcterms:W3CDTF">2025-08-20T15:13:00Z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0x010100AF234FF96AD4A44184CBC8B80B5EFCA7</vt:lpwstr>
  </property>
  <property fmtid="{D5CDD505-2E9C-101B-9397-08002B2CF9AE}" pid="3" name="MediaServiceImageTags">
    <vt:lpwstr/>
  </property>
  <property fmtid="{D5CDD505-2E9C-101B-9397-08002B2CF9AE}" pid="4" name="Order">
    <vt:r8>97993000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